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01E21A" w14:textId="205452A3" w:rsidR="00017837" w:rsidRDefault="005073BA" w:rsidP="005073BA">
      <w:pPr>
        <w:spacing w:after="0"/>
        <w:rPr>
          <w:rFonts w:ascii="Arial" w:eastAsia="Arial Unicode MS" w:hAnsi="Arial" w:cs="Arial"/>
          <w:b/>
          <w:sz w:val="28"/>
          <w:szCs w:val="28"/>
        </w:rPr>
      </w:pPr>
      <w:bookmarkStart w:id="0" w:name="OLE_LINK1"/>
      <w:bookmarkStart w:id="1" w:name="OLE_LINK2"/>
      <w:bookmarkStart w:id="2" w:name="_Toc508617208"/>
      <w:r w:rsidRPr="00096251">
        <w:rPr>
          <w:rFonts w:ascii="Arial" w:eastAsia="Arial Unicode MS" w:hAnsi="Arial" w:cs="Arial"/>
          <w:b/>
          <w:sz w:val="28"/>
          <w:szCs w:val="28"/>
        </w:rPr>
        <w:t>3GPP TSG-RAN WG4 Meeting #11</w:t>
      </w:r>
      <w:r w:rsidR="00747588">
        <w:rPr>
          <w:rFonts w:ascii="Arial" w:eastAsia="Arial Unicode MS" w:hAnsi="Arial" w:cs="Arial" w:hint="eastAsia"/>
          <w:b/>
          <w:sz w:val="28"/>
          <w:szCs w:val="28"/>
          <w:lang w:eastAsia="ja-JP"/>
        </w:rPr>
        <w:t>4</w:t>
      </w:r>
      <w:r w:rsidR="006C7F51">
        <w:rPr>
          <w:rFonts w:ascii="Arial" w:eastAsia="Arial Unicode MS" w:hAnsi="Arial" w:cs="Arial"/>
          <w:b/>
          <w:sz w:val="28"/>
          <w:szCs w:val="28"/>
        </w:rPr>
        <w:tab/>
      </w:r>
      <w:r w:rsidR="006C7F51">
        <w:rPr>
          <w:rFonts w:ascii="Arial" w:eastAsia="Arial Unicode MS" w:hAnsi="Arial" w:cs="Arial"/>
          <w:b/>
          <w:sz w:val="28"/>
          <w:szCs w:val="28"/>
        </w:rPr>
        <w:tab/>
      </w:r>
      <w:r w:rsidRPr="00096251">
        <w:rPr>
          <w:rFonts w:ascii="Arial" w:eastAsia="Arial Unicode MS" w:hAnsi="Arial" w:cs="Arial"/>
          <w:b/>
          <w:sz w:val="28"/>
          <w:szCs w:val="28"/>
        </w:rPr>
        <w:t xml:space="preserve"> </w:t>
      </w:r>
      <w:r w:rsidRPr="00096251">
        <w:rPr>
          <w:rFonts w:ascii="Arial" w:eastAsia="Arial Unicode MS" w:hAnsi="Arial" w:cs="Arial"/>
          <w:b/>
          <w:sz w:val="28"/>
          <w:szCs w:val="28"/>
        </w:rPr>
        <w:tab/>
      </w:r>
      <w:r w:rsidRPr="00096251">
        <w:rPr>
          <w:rFonts w:ascii="Arial" w:eastAsia="Arial Unicode MS" w:hAnsi="Arial" w:cs="Arial"/>
          <w:b/>
          <w:sz w:val="28"/>
          <w:szCs w:val="28"/>
        </w:rPr>
        <w:tab/>
      </w:r>
      <w:r w:rsidRPr="00096251">
        <w:rPr>
          <w:rFonts w:ascii="Arial" w:eastAsia="Arial Unicode MS" w:hAnsi="Arial" w:cs="Arial"/>
          <w:b/>
          <w:sz w:val="28"/>
          <w:szCs w:val="28"/>
        </w:rPr>
        <w:tab/>
      </w:r>
      <w:r w:rsidR="00096251">
        <w:rPr>
          <w:rFonts w:ascii="Arial" w:eastAsia="Arial Unicode MS" w:hAnsi="Arial" w:cs="Arial"/>
          <w:b/>
          <w:sz w:val="28"/>
          <w:szCs w:val="28"/>
        </w:rPr>
        <w:t xml:space="preserve">                        </w:t>
      </w:r>
      <w:r w:rsidRPr="00E2317F">
        <w:rPr>
          <w:rFonts w:ascii="Arial" w:eastAsia="Arial Unicode MS" w:hAnsi="Arial" w:cs="Arial"/>
          <w:b/>
          <w:sz w:val="28"/>
          <w:szCs w:val="28"/>
        </w:rPr>
        <w:t>R</w:t>
      </w:r>
      <w:r w:rsidR="000153ED">
        <w:rPr>
          <w:rFonts w:ascii="Arial" w:eastAsia="Arial Unicode MS" w:hAnsi="Arial" w:cs="Arial" w:hint="eastAsia"/>
          <w:b/>
          <w:sz w:val="28"/>
          <w:szCs w:val="28"/>
          <w:lang w:eastAsia="ja-JP"/>
        </w:rPr>
        <w:t>5</w:t>
      </w:r>
      <w:r w:rsidRPr="00E2317F">
        <w:rPr>
          <w:rFonts w:ascii="Arial" w:eastAsia="Arial Unicode MS" w:hAnsi="Arial" w:cs="Arial"/>
          <w:b/>
          <w:sz w:val="28"/>
          <w:szCs w:val="28"/>
        </w:rPr>
        <w:t>-2</w:t>
      </w:r>
      <w:r w:rsidR="00B60215">
        <w:rPr>
          <w:rFonts w:ascii="Arial" w:eastAsia="Arial Unicode MS" w:hAnsi="Arial" w:cs="Arial" w:hint="eastAsia"/>
          <w:b/>
          <w:sz w:val="28"/>
          <w:szCs w:val="28"/>
          <w:lang w:eastAsia="ja-JP"/>
        </w:rPr>
        <w:t>5</w:t>
      </w:r>
      <w:r w:rsidR="00227A54">
        <w:rPr>
          <w:rFonts w:ascii="Arial" w:eastAsia="Arial Unicode MS" w:hAnsi="Arial" w:cs="Arial" w:hint="eastAsia"/>
          <w:b/>
          <w:sz w:val="28"/>
          <w:szCs w:val="28"/>
          <w:lang w:eastAsia="ja-JP"/>
        </w:rPr>
        <w:t>01700</w:t>
      </w:r>
      <w:r w:rsidRPr="00096251">
        <w:rPr>
          <w:rFonts w:ascii="Arial" w:eastAsia="Arial Unicode MS" w:hAnsi="Arial" w:cs="Arial"/>
          <w:b/>
          <w:sz w:val="28"/>
          <w:szCs w:val="28"/>
        </w:rPr>
        <w:br/>
      </w:r>
      <w:r w:rsidR="00C31AB4">
        <w:rPr>
          <w:rFonts w:ascii="Arial" w:eastAsia="Arial Unicode MS" w:hAnsi="Arial" w:cs="Arial" w:hint="eastAsia"/>
          <w:b/>
          <w:sz w:val="28"/>
          <w:szCs w:val="28"/>
          <w:lang w:eastAsia="ja-JP"/>
        </w:rPr>
        <w:t>Athens</w:t>
      </w:r>
      <w:r w:rsidR="00C31AB4" w:rsidRPr="006C7F51">
        <w:rPr>
          <w:rFonts w:ascii="Arial" w:eastAsia="Arial Unicode MS" w:hAnsi="Arial" w:cs="Arial"/>
          <w:b/>
          <w:sz w:val="28"/>
          <w:szCs w:val="28"/>
        </w:rPr>
        <w:t xml:space="preserve">, </w:t>
      </w:r>
      <w:r w:rsidR="00C31AB4">
        <w:rPr>
          <w:rFonts w:ascii="Arial" w:eastAsia="Arial Unicode MS" w:hAnsi="Arial" w:cs="Arial" w:hint="eastAsia"/>
          <w:b/>
          <w:sz w:val="28"/>
          <w:szCs w:val="28"/>
          <w:lang w:eastAsia="ja-JP"/>
        </w:rPr>
        <w:t>Greece</w:t>
      </w:r>
      <w:r w:rsidR="00C31AB4" w:rsidRPr="006C7F51">
        <w:rPr>
          <w:rFonts w:ascii="Arial" w:eastAsia="Arial Unicode MS" w:hAnsi="Arial" w:cs="Arial"/>
          <w:b/>
          <w:sz w:val="28"/>
          <w:szCs w:val="28"/>
        </w:rPr>
        <w:t xml:space="preserve">, </w:t>
      </w:r>
      <w:r w:rsidR="00C31AB4">
        <w:rPr>
          <w:rFonts w:ascii="Arial" w:eastAsia="Arial Unicode MS" w:hAnsi="Arial" w:cs="Arial" w:hint="eastAsia"/>
          <w:b/>
          <w:sz w:val="28"/>
          <w:szCs w:val="28"/>
          <w:lang w:eastAsia="ja-JP"/>
        </w:rPr>
        <w:t>17</w:t>
      </w:r>
      <w:r w:rsidR="00C31AB4" w:rsidRPr="006C7F51">
        <w:rPr>
          <w:rFonts w:ascii="Arial" w:eastAsia="Arial Unicode MS" w:hAnsi="Arial" w:cs="Arial"/>
          <w:b/>
          <w:sz w:val="28"/>
          <w:szCs w:val="28"/>
        </w:rPr>
        <w:t>th – 2</w:t>
      </w:r>
      <w:r w:rsidR="00C31AB4">
        <w:rPr>
          <w:rFonts w:ascii="Arial" w:eastAsia="Arial Unicode MS" w:hAnsi="Arial" w:cs="Arial" w:hint="eastAsia"/>
          <w:b/>
          <w:sz w:val="28"/>
          <w:szCs w:val="28"/>
          <w:lang w:eastAsia="ja-JP"/>
        </w:rPr>
        <w:t>1st</w:t>
      </w:r>
      <w:r w:rsidR="00C31AB4" w:rsidRPr="006C7F51">
        <w:rPr>
          <w:rFonts w:ascii="Arial" w:eastAsia="Arial Unicode MS" w:hAnsi="Arial" w:cs="Arial"/>
          <w:b/>
          <w:sz w:val="28"/>
          <w:szCs w:val="28"/>
        </w:rPr>
        <w:t xml:space="preserve"> </w:t>
      </w:r>
      <w:r w:rsidR="00C31AB4">
        <w:rPr>
          <w:rFonts w:ascii="Arial" w:eastAsia="Arial Unicode MS" w:hAnsi="Arial" w:cs="Arial"/>
          <w:b/>
          <w:sz w:val="28"/>
          <w:szCs w:val="28"/>
          <w:lang w:eastAsia="ja-JP"/>
        </w:rPr>
        <w:t>February</w:t>
      </w:r>
      <w:r w:rsidR="00C31AB4">
        <w:rPr>
          <w:rFonts w:ascii="Arial" w:eastAsia="Arial Unicode MS" w:hAnsi="Arial" w:cs="Arial"/>
          <w:b/>
          <w:sz w:val="28"/>
          <w:szCs w:val="28"/>
        </w:rPr>
        <w:t xml:space="preserve">, </w:t>
      </w:r>
      <w:r w:rsidR="00C31AB4" w:rsidRPr="006C7F51">
        <w:rPr>
          <w:rFonts w:ascii="Arial" w:eastAsia="Arial Unicode MS" w:hAnsi="Arial" w:cs="Arial"/>
          <w:b/>
          <w:sz w:val="28"/>
          <w:szCs w:val="28"/>
        </w:rPr>
        <w:t>202</w:t>
      </w:r>
      <w:r w:rsidR="00C31AB4">
        <w:rPr>
          <w:rFonts w:ascii="Arial" w:eastAsia="Arial Unicode MS" w:hAnsi="Arial" w:cs="Arial" w:hint="eastAsia"/>
          <w:b/>
          <w:sz w:val="28"/>
          <w:szCs w:val="28"/>
          <w:lang w:eastAsia="ja-JP"/>
        </w:rPr>
        <w:t>5</w:t>
      </w:r>
      <w:r w:rsidRPr="00096251">
        <w:rPr>
          <w:rFonts w:ascii="Arial" w:eastAsia="Arial Unicode MS" w:hAnsi="Arial" w:cs="Arial"/>
          <w:b/>
          <w:sz w:val="28"/>
          <w:szCs w:val="28"/>
        </w:rPr>
        <w:br/>
        <w:t> </w:t>
      </w:r>
      <w:r w:rsidRPr="00096251">
        <w:rPr>
          <w:rFonts w:ascii="Arial" w:eastAsia="Arial Unicode MS" w:hAnsi="Arial" w:cs="Arial"/>
          <w:b/>
          <w:sz w:val="28"/>
          <w:szCs w:val="28"/>
        </w:rPr>
        <w:br/>
        <w:t>Agenda</w:t>
      </w:r>
      <w:r w:rsidR="006C7F51">
        <w:rPr>
          <w:rFonts w:ascii="Arial" w:eastAsia="Arial Unicode MS" w:hAnsi="Arial" w:cs="Arial"/>
          <w:b/>
          <w:sz w:val="28"/>
          <w:szCs w:val="28"/>
        </w:rPr>
        <w:t xml:space="preserve"> </w:t>
      </w:r>
      <w:r w:rsidRPr="00096251">
        <w:rPr>
          <w:rFonts w:ascii="Arial" w:eastAsia="Arial Unicode MS" w:hAnsi="Arial" w:cs="Arial"/>
          <w:b/>
          <w:sz w:val="28"/>
          <w:szCs w:val="28"/>
        </w:rPr>
        <w:t>Item</w:t>
      </w:r>
      <w:r w:rsidR="00096251">
        <w:rPr>
          <w:rFonts w:ascii="Arial" w:eastAsia="Arial Unicode MS" w:hAnsi="Arial" w:cs="Arial"/>
          <w:b/>
          <w:sz w:val="28"/>
          <w:szCs w:val="28"/>
        </w:rPr>
        <w:t>:</w:t>
      </w:r>
      <w:r w:rsidR="00017837">
        <w:rPr>
          <w:rFonts w:ascii="Arial" w:eastAsia="Arial Unicode MS" w:hAnsi="Arial" w:cs="Arial"/>
          <w:b/>
          <w:sz w:val="28"/>
          <w:szCs w:val="28"/>
        </w:rPr>
        <w:t xml:space="preserve"> </w:t>
      </w:r>
      <w:r w:rsidR="00040A5B">
        <w:rPr>
          <w:rFonts w:ascii="Arial" w:eastAsia="Arial Unicode MS" w:hAnsi="Arial" w:cs="Arial"/>
          <w:b/>
          <w:sz w:val="28"/>
          <w:szCs w:val="28"/>
        </w:rPr>
        <w:t>7</w:t>
      </w:r>
      <w:r w:rsidR="00096251">
        <w:rPr>
          <w:rFonts w:ascii="Arial" w:eastAsia="Arial Unicode MS" w:hAnsi="Arial" w:cs="Arial"/>
          <w:b/>
          <w:sz w:val="28"/>
          <w:szCs w:val="28"/>
        </w:rPr>
        <w:t>.</w:t>
      </w:r>
      <w:r w:rsidR="00552C73">
        <w:rPr>
          <w:rFonts w:ascii="Arial" w:eastAsia="Arial Unicode MS" w:hAnsi="Arial" w:cs="Arial" w:hint="eastAsia"/>
          <w:b/>
          <w:sz w:val="28"/>
          <w:szCs w:val="28"/>
          <w:lang w:eastAsia="ja-JP"/>
        </w:rPr>
        <w:t>11</w:t>
      </w:r>
      <w:r w:rsidR="00096251">
        <w:rPr>
          <w:rFonts w:ascii="Arial" w:eastAsia="Arial Unicode MS" w:hAnsi="Arial" w:cs="Arial"/>
          <w:b/>
          <w:sz w:val="28"/>
          <w:szCs w:val="28"/>
        </w:rPr>
        <w:t>.</w:t>
      </w:r>
      <w:r w:rsidR="008B6553">
        <w:rPr>
          <w:rFonts w:ascii="Arial" w:eastAsia="Arial Unicode MS" w:hAnsi="Arial" w:cs="Arial"/>
          <w:b/>
          <w:sz w:val="28"/>
          <w:szCs w:val="28"/>
        </w:rPr>
        <w:t>2</w:t>
      </w:r>
    </w:p>
    <w:p w14:paraId="56AEAE0A" w14:textId="161E3D7B" w:rsidR="00017837" w:rsidRDefault="005073BA" w:rsidP="005073BA">
      <w:pPr>
        <w:spacing w:after="0"/>
        <w:rPr>
          <w:rFonts w:ascii="Arial" w:eastAsia="Arial Unicode MS" w:hAnsi="Arial" w:cs="Arial"/>
          <w:b/>
          <w:sz w:val="28"/>
          <w:szCs w:val="28"/>
        </w:rPr>
      </w:pPr>
      <w:r w:rsidRPr="00096251">
        <w:rPr>
          <w:rFonts w:ascii="Arial" w:eastAsia="Arial Unicode MS" w:hAnsi="Arial" w:cs="Arial"/>
          <w:b/>
          <w:sz w:val="28"/>
          <w:szCs w:val="28"/>
        </w:rPr>
        <w:t>Source:</w:t>
      </w:r>
      <w:r w:rsidRPr="00096251">
        <w:rPr>
          <w:rFonts w:ascii="Arial" w:eastAsia="Arial Unicode MS" w:hAnsi="Arial" w:cs="Arial"/>
          <w:b/>
          <w:sz w:val="28"/>
          <w:szCs w:val="28"/>
        </w:rPr>
        <w:tab/>
      </w:r>
      <w:r w:rsidR="00096251">
        <w:rPr>
          <w:rFonts w:ascii="Arial" w:eastAsia="Arial Unicode MS" w:hAnsi="Arial" w:cs="Arial"/>
          <w:b/>
          <w:sz w:val="28"/>
          <w:szCs w:val="28"/>
        </w:rPr>
        <w:t>SKY Perfect JSAT</w:t>
      </w:r>
      <w:r w:rsidRPr="00096251">
        <w:rPr>
          <w:rFonts w:ascii="Arial" w:eastAsia="Arial Unicode MS" w:hAnsi="Arial" w:cs="Arial"/>
          <w:b/>
          <w:sz w:val="28"/>
          <w:szCs w:val="28"/>
        </w:rPr>
        <w:t xml:space="preserve"> </w:t>
      </w:r>
    </w:p>
    <w:p w14:paraId="7F799434" w14:textId="1D36643E" w:rsidR="00017837" w:rsidRPr="00E2317F" w:rsidRDefault="005073BA" w:rsidP="005073BA">
      <w:pPr>
        <w:spacing w:after="0"/>
        <w:rPr>
          <w:rFonts w:ascii="Arial" w:eastAsia="Arial Unicode MS" w:hAnsi="Arial" w:cs="Arial"/>
          <w:b/>
          <w:sz w:val="28"/>
          <w:szCs w:val="28"/>
          <w:lang w:eastAsia="ja-JP"/>
        </w:rPr>
      </w:pPr>
      <w:r w:rsidRPr="00440841">
        <w:rPr>
          <w:rFonts w:ascii="Arial" w:eastAsia="Arial Unicode MS" w:hAnsi="Arial" w:cs="Arial"/>
          <w:b/>
          <w:sz w:val="26"/>
          <w:szCs w:val="26"/>
        </w:rPr>
        <w:t>Title:</w:t>
      </w:r>
      <w:r w:rsidR="00017837">
        <w:rPr>
          <w:rFonts w:ascii="Arial" w:eastAsia="Arial Unicode MS" w:hAnsi="Arial" w:cs="Arial"/>
          <w:b/>
          <w:sz w:val="28"/>
          <w:szCs w:val="28"/>
        </w:rPr>
        <w:t xml:space="preserve"> </w:t>
      </w:r>
      <w:r w:rsidR="007603FC">
        <w:rPr>
          <w:rFonts w:ascii="Arial" w:eastAsia="Arial Unicode MS" w:hAnsi="Arial" w:cs="Arial"/>
          <w:b/>
          <w:sz w:val="28"/>
          <w:szCs w:val="28"/>
        </w:rPr>
        <w:t xml:space="preserve">Discussion on </w:t>
      </w:r>
      <w:r w:rsidR="002B7675">
        <w:rPr>
          <w:rFonts w:ascii="Arial" w:eastAsia="Arial Unicode MS" w:hAnsi="Arial" w:cs="Arial"/>
          <w:b/>
          <w:sz w:val="28"/>
          <w:szCs w:val="28"/>
        </w:rPr>
        <w:t xml:space="preserve">VSAT </w:t>
      </w:r>
      <w:r w:rsidR="00BA5332">
        <w:rPr>
          <w:rFonts w:ascii="Arial" w:eastAsia="Arial Unicode MS" w:hAnsi="Arial" w:cs="Arial"/>
          <w:b/>
          <w:sz w:val="28"/>
          <w:szCs w:val="28"/>
        </w:rPr>
        <w:t>UE parameter</w:t>
      </w:r>
      <w:r w:rsidR="00CA2F57">
        <w:rPr>
          <w:rFonts w:ascii="Arial" w:eastAsia="Arial Unicode MS" w:hAnsi="Arial" w:cs="Arial" w:hint="eastAsia"/>
          <w:b/>
          <w:sz w:val="28"/>
          <w:szCs w:val="28"/>
          <w:lang w:eastAsia="ja-JP"/>
        </w:rPr>
        <w:t>s</w:t>
      </w:r>
      <w:r w:rsidR="00BA5332">
        <w:rPr>
          <w:rFonts w:ascii="Arial" w:eastAsia="Arial Unicode MS" w:hAnsi="Arial" w:cs="Arial"/>
          <w:b/>
          <w:sz w:val="28"/>
          <w:szCs w:val="28"/>
        </w:rPr>
        <w:t xml:space="preserve"> fo</w:t>
      </w:r>
      <w:r w:rsidR="00BA5332" w:rsidRPr="00E2317F">
        <w:rPr>
          <w:rFonts w:ascii="Arial" w:eastAsia="Arial Unicode MS" w:hAnsi="Arial" w:cs="Arial"/>
          <w:b/>
          <w:sz w:val="28"/>
          <w:szCs w:val="28"/>
        </w:rPr>
        <w:t xml:space="preserve">r </w:t>
      </w:r>
      <w:r w:rsidR="00964769" w:rsidRPr="00E2317F">
        <w:rPr>
          <w:rFonts w:ascii="Arial" w:eastAsia="Arial Unicode MS" w:hAnsi="Arial" w:cs="Arial"/>
          <w:b/>
          <w:sz w:val="28"/>
          <w:szCs w:val="28"/>
        </w:rPr>
        <w:t>Ku</w:t>
      </w:r>
      <w:r w:rsidR="001A0EA3" w:rsidRPr="00E2317F">
        <w:rPr>
          <w:rFonts w:ascii="Arial" w:eastAsia="Arial Unicode MS" w:hAnsi="Arial" w:cs="Arial"/>
          <w:b/>
          <w:sz w:val="28"/>
          <w:szCs w:val="28"/>
        </w:rPr>
        <w:t>-</w:t>
      </w:r>
      <w:r w:rsidR="00964769" w:rsidRPr="00E2317F">
        <w:rPr>
          <w:rFonts w:ascii="Arial" w:eastAsia="Arial Unicode MS" w:hAnsi="Arial" w:cs="Arial"/>
          <w:b/>
          <w:sz w:val="28"/>
          <w:szCs w:val="28"/>
        </w:rPr>
        <w:t xml:space="preserve">band </w:t>
      </w:r>
      <w:r w:rsidR="00386D2A">
        <w:rPr>
          <w:rFonts w:ascii="Arial" w:eastAsia="Arial Unicode MS" w:hAnsi="Arial" w:cs="Arial" w:hint="eastAsia"/>
          <w:b/>
          <w:sz w:val="28"/>
          <w:szCs w:val="28"/>
          <w:lang w:eastAsia="ja-JP"/>
        </w:rPr>
        <w:t>co-existence</w:t>
      </w:r>
      <w:r w:rsidR="00BA5332" w:rsidRPr="00E2317F">
        <w:rPr>
          <w:rFonts w:ascii="Arial" w:eastAsia="Arial Unicode MS" w:hAnsi="Arial" w:cs="Arial"/>
          <w:b/>
          <w:sz w:val="28"/>
          <w:szCs w:val="28"/>
          <w:lang w:eastAsia="ja-JP"/>
        </w:rPr>
        <w:t xml:space="preserve"> study </w:t>
      </w:r>
    </w:p>
    <w:p w14:paraId="483D021E" w14:textId="76379562" w:rsidR="005073BA" w:rsidRPr="00017837" w:rsidRDefault="005073BA" w:rsidP="005073BA">
      <w:pPr>
        <w:spacing w:after="0"/>
        <w:rPr>
          <w:rFonts w:ascii="Arial" w:eastAsia="Arial Unicode MS" w:hAnsi="Arial" w:cs="Arial"/>
          <w:b/>
          <w:sz w:val="28"/>
          <w:szCs w:val="28"/>
        </w:rPr>
      </w:pPr>
      <w:r w:rsidRPr="00E2317F">
        <w:rPr>
          <w:rFonts w:ascii="Arial" w:eastAsia="Arial Unicode MS" w:hAnsi="Arial" w:cs="Arial"/>
          <w:b/>
          <w:sz w:val="28"/>
          <w:szCs w:val="28"/>
        </w:rPr>
        <w:t>Document for:</w:t>
      </w:r>
      <w:r w:rsidRPr="00E2317F">
        <w:rPr>
          <w:rFonts w:ascii="Arial" w:eastAsia="Arial Unicode MS" w:hAnsi="Arial" w:cs="Arial"/>
          <w:b/>
          <w:sz w:val="28"/>
          <w:szCs w:val="28"/>
        </w:rPr>
        <w:tab/>
        <w:t>Discussion and De</w:t>
      </w:r>
      <w:r w:rsidR="00096251" w:rsidRPr="00E2317F">
        <w:rPr>
          <w:rFonts w:ascii="Arial" w:eastAsia="Arial Unicode MS" w:hAnsi="Arial" w:cs="Arial"/>
          <w:b/>
          <w:sz w:val="28"/>
          <w:szCs w:val="28"/>
        </w:rPr>
        <w:t>cision</w:t>
      </w:r>
    </w:p>
    <w:p w14:paraId="25AD059F" w14:textId="7633E6BB" w:rsidR="00CA718F" w:rsidRPr="004D3910" w:rsidRDefault="00CA718F" w:rsidP="00CA718F">
      <w:pPr>
        <w:tabs>
          <w:tab w:val="right" w:pos="9356"/>
          <w:tab w:val="right" w:pos="13323"/>
        </w:tabs>
        <w:spacing w:after="0"/>
        <w:outlineLvl w:val="0"/>
        <w:rPr>
          <w:rFonts w:ascii="Arial" w:eastAsia="SimSun" w:hAnsi="Arial"/>
          <w:b/>
          <w:szCs w:val="24"/>
          <w:lang w:eastAsia="zh-CN"/>
        </w:rPr>
      </w:pPr>
      <w:r>
        <w:rPr>
          <w:rFonts w:ascii="Arial" w:eastAsia="SimSun" w:hAnsi="Arial"/>
          <w:b/>
          <w:sz w:val="24"/>
          <w:szCs w:val="24"/>
          <w:lang w:eastAsia="zh-CN"/>
        </w:rPr>
        <w:t xml:space="preserve">           </w:t>
      </w:r>
    </w:p>
    <w:bookmarkEnd w:id="0"/>
    <w:bookmarkEnd w:id="1"/>
    <w:p w14:paraId="49F755DA" w14:textId="77777777" w:rsidR="00816C9D" w:rsidRDefault="00816C9D" w:rsidP="00B21965">
      <w:pPr>
        <w:pStyle w:val="1"/>
        <w:numPr>
          <w:ilvl w:val="0"/>
          <w:numId w:val="3"/>
        </w:numPr>
        <w:rPr>
          <w:rFonts w:eastAsia="游明朝"/>
          <w:lang w:eastAsia="ja-JP"/>
        </w:rPr>
      </w:pPr>
      <w:r w:rsidRPr="00053A9D">
        <w:t>Introduction</w:t>
      </w:r>
    </w:p>
    <w:p w14:paraId="483F590D" w14:textId="013ACFF6" w:rsidR="00096251" w:rsidRPr="00813A70" w:rsidRDefault="00813A70" w:rsidP="00813A70">
      <w:pPr>
        <w:rPr>
          <w:rFonts w:eastAsia="游明朝"/>
          <w:sz w:val="22"/>
          <w:szCs w:val="22"/>
          <w:lang w:eastAsia="ja-JP"/>
        </w:rPr>
      </w:pPr>
      <w:r w:rsidRPr="00813A70">
        <w:rPr>
          <w:rFonts w:eastAsia="游明朝"/>
          <w:sz w:val="22"/>
          <w:szCs w:val="22"/>
          <w:lang w:eastAsia="ja-JP"/>
        </w:rPr>
        <w:t>This document proposes parameters related to VSAT UE power for use in the coexistence study between TN and NTN in the Ku-band. Additionally, it provides considerations for applying the coexistence study results to the Core Requirement.</w:t>
      </w:r>
    </w:p>
    <w:p w14:paraId="7F853B76" w14:textId="2931CAA7" w:rsidR="00004BD4" w:rsidRDefault="00D22A1E" w:rsidP="00004BD4">
      <w:pPr>
        <w:pStyle w:val="1"/>
        <w:numPr>
          <w:ilvl w:val="0"/>
          <w:numId w:val="3"/>
        </w:numPr>
      </w:pPr>
      <w:bookmarkStart w:id="3" w:name="_Hlk126176045"/>
      <w:r>
        <w:t>Analysis and Discussion</w:t>
      </w:r>
    </w:p>
    <w:p w14:paraId="64545DE7" w14:textId="2EC613E2" w:rsidR="00BE733A" w:rsidRDefault="00BE733A" w:rsidP="00BE733A">
      <w:pPr>
        <w:pStyle w:val="2"/>
        <w:numPr>
          <w:ilvl w:val="1"/>
          <w:numId w:val="34"/>
        </w:numPr>
        <w:rPr>
          <w:rFonts w:eastAsia="游明朝"/>
          <w:lang w:eastAsia="ja-JP"/>
        </w:rPr>
      </w:pPr>
      <w:r>
        <w:rPr>
          <w:rFonts w:eastAsia="游明朝" w:hint="eastAsia"/>
          <w:lang w:eastAsia="ja-JP"/>
        </w:rPr>
        <w:t xml:space="preserve">Analysis of </w:t>
      </w:r>
      <w:r>
        <w:rPr>
          <w:rFonts w:hint="eastAsia"/>
          <w:lang w:eastAsia="ja-JP"/>
        </w:rPr>
        <w:t>VSAT UE</w:t>
      </w:r>
      <w:r w:rsidR="00CA2E13">
        <w:rPr>
          <w:rFonts w:eastAsia="游明朝"/>
          <w:lang w:eastAsia="ja-JP"/>
        </w:rPr>
        <w:t>’</w:t>
      </w:r>
      <w:r w:rsidR="00CA2E13">
        <w:rPr>
          <w:rFonts w:eastAsia="游明朝" w:hint="eastAsia"/>
          <w:lang w:eastAsia="ja-JP"/>
        </w:rPr>
        <w:t>s power</w:t>
      </w:r>
      <w:r w:rsidR="00635463">
        <w:rPr>
          <w:rFonts w:eastAsia="游明朝" w:hint="eastAsia"/>
          <w:lang w:eastAsia="ja-JP"/>
        </w:rPr>
        <w:t>-</w:t>
      </w:r>
      <w:r w:rsidR="00CA2E13">
        <w:rPr>
          <w:rFonts w:eastAsia="游明朝" w:hint="eastAsia"/>
          <w:lang w:eastAsia="ja-JP"/>
        </w:rPr>
        <w:t>related</w:t>
      </w:r>
      <w:r>
        <w:rPr>
          <w:rFonts w:hint="eastAsia"/>
          <w:lang w:eastAsia="ja-JP"/>
        </w:rPr>
        <w:t xml:space="preserve"> </w:t>
      </w:r>
      <w:r w:rsidR="003B3AD1">
        <w:rPr>
          <w:rFonts w:eastAsia="游明朝" w:hint="eastAsia"/>
          <w:lang w:eastAsia="ja-JP"/>
        </w:rPr>
        <w:t>parameter</w:t>
      </w:r>
      <w:r w:rsidR="006E6D2D">
        <w:rPr>
          <w:rFonts w:eastAsia="游明朝" w:hint="eastAsia"/>
          <w:lang w:eastAsia="ja-JP"/>
        </w:rPr>
        <w:t>s</w:t>
      </w:r>
    </w:p>
    <w:p w14:paraId="45F201BD" w14:textId="1CFE025A" w:rsidR="00FA7DCB" w:rsidRDefault="00FA7DCB" w:rsidP="002F080C">
      <w:pPr>
        <w:spacing w:after="0"/>
        <w:rPr>
          <w:rFonts w:eastAsia="游明朝"/>
          <w:sz w:val="22"/>
          <w:szCs w:val="22"/>
          <w:lang w:eastAsia="ja-JP"/>
        </w:rPr>
      </w:pPr>
      <w:r w:rsidRPr="00FA7DCB">
        <w:rPr>
          <w:rFonts w:eastAsia="游明朝"/>
          <w:sz w:val="22"/>
          <w:szCs w:val="22"/>
          <w:lang w:eastAsia="ja-JP"/>
        </w:rPr>
        <w:t xml:space="preserve">At RAN4#113, the way forward (WF) is to conduct a first study with a parabolic antenna of 100 cm aperture (41.3 </w:t>
      </w:r>
      <w:proofErr w:type="spellStart"/>
      <w:r w:rsidRPr="00FA7DCB">
        <w:rPr>
          <w:rFonts w:eastAsia="游明朝"/>
          <w:sz w:val="22"/>
          <w:szCs w:val="22"/>
          <w:lang w:eastAsia="ja-JP"/>
        </w:rPr>
        <w:t>dBi</w:t>
      </w:r>
      <w:proofErr w:type="spellEnd"/>
      <w:r w:rsidRPr="00FA7DCB">
        <w:rPr>
          <w:rFonts w:eastAsia="游明朝"/>
          <w:sz w:val="22"/>
          <w:szCs w:val="22"/>
          <w:lang w:eastAsia="ja-JP"/>
        </w:rPr>
        <w:t xml:space="preserve"> gain), 88.2 dBm EIRP, and a VSAT max </w:t>
      </w:r>
      <w:r w:rsidR="000369FC">
        <w:rPr>
          <w:rFonts w:eastAsia="游明朝" w:hint="eastAsia"/>
          <w:sz w:val="22"/>
          <w:szCs w:val="22"/>
          <w:lang w:eastAsia="ja-JP"/>
        </w:rPr>
        <w:t>Tx</w:t>
      </w:r>
      <w:r w:rsidRPr="00FA7DCB">
        <w:rPr>
          <w:rFonts w:eastAsia="游明朝"/>
          <w:sz w:val="22"/>
          <w:szCs w:val="22"/>
          <w:lang w:eastAsia="ja-JP"/>
        </w:rPr>
        <w:t xml:space="preserve"> power of 50W (for GSO). The following excerpt from R4-2419909</w:t>
      </w:r>
      <w:r w:rsidR="0078114C">
        <w:rPr>
          <w:rFonts w:eastAsia="游明朝" w:hint="eastAsia"/>
          <w:sz w:val="22"/>
          <w:szCs w:val="22"/>
          <w:lang w:eastAsia="ja-JP"/>
        </w:rPr>
        <w:t>[1]</w:t>
      </w:r>
      <w:r w:rsidRPr="00FA7DCB">
        <w:rPr>
          <w:rFonts w:eastAsia="游明朝"/>
          <w:sz w:val="22"/>
          <w:szCs w:val="22"/>
          <w:lang w:eastAsia="ja-JP"/>
        </w:rPr>
        <w:t xml:space="preserve"> outlines the details of this way forward.</w:t>
      </w:r>
    </w:p>
    <w:p w14:paraId="565534FF" w14:textId="77777777" w:rsidR="002F080C" w:rsidRDefault="002F080C" w:rsidP="002F080C">
      <w:pPr>
        <w:spacing w:after="0"/>
        <w:rPr>
          <w:rFonts w:eastAsia="游明朝"/>
          <w:sz w:val="22"/>
          <w:szCs w:val="22"/>
          <w:lang w:eastAsia="ja-JP"/>
        </w:rPr>
      </w:pPr>
    </w:p>
    <w:tbl>
      <w:tblPr>
        <w:tblStyle w:val="afe"/>
        <w:tblW w:w="0" w:type="auto"/>
        <w:tblLook w:val="04A0" w:firstRow="1" w:lastRow="0" w:firstColumn="1" w:lastColumn="0" w:noHBand="0" w:noVBand="1"/>
      </w:tblPr>
      <w:tblGrid>
        <w:gridCol w:w="9631"/>
      </w:tblGrid>
      <w:tr w:rsidR="002F080C" w14:paraId="17613D02" w14:textId="77777777" w:rsidTr="006A0486">
        <w:tc>
          <w:tcPr>
            <w:tcW w:w="9631" w:type="dxa"/>
          </w:tcPr>
          <w:p w14:paraId="1DDF1034" w14:textId="77777777" w:rsidR="002F080C" w:rsidRPr="000369FC" w:rsidRDefault="002F080C" w:rsidP="006A0486">
            <w:pPr>
              <w:pStyle w:val="3"/>
              <w:numPr>
                <w:ilvl w:val="0"/>
                <w:numId w:val="0"/>
              </w:numPr>
              <w:ind w:left="720" w:hanging="720"/>
              <w:rPr>
                <w:rFonts w:eastAsia="游明朝" w:cs="Arial"/>
                <w:b/>
                <w:bCs/>
                <w:lang w:val="en-US" w:eastAsia="ja-JP"/>
              </w:rPr>
            </w:pPr>
            <w:r w:rsidRPr="00851981">
              <w:rPr>
                <w:rFonts w:cs="Arial"/>
                <w:b/>
                <w:bCs/>
                <w:lang w:val="en-US"/>
              </w:rPr>
              <w:t>Sub-topic 2-4: VSAT Max Tx antenna gain</w:t>
            </w:r>
          </w:p>
          <w:p w14:paraId="117D4E25" w14:textId="77777777" w:rsidR="002F080C" w:rsidRPr="00851981" w:rsidRDefault="002F080C" w:rsidP="006A0486">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 xml:space="preserve">Agree first study is worst case (GSO) of 100 cm aperture </w:t>
            </w:r>
            <w:r w:rsidRPr="00851981">
              <w:rPr>
                <w:rFonts w:ascii="Arial" w:eastAsia="游明朝" w:hAnsi="Arial" w:cs="Arial"/>
                <w:sz w:val="22"/>
                <w:szCs w:val="22"/>
                <w:lang w:val="en-US" w:eastAsia="ja-JP"/>
              </w:rPr>
              <w:t>(41.3dBi)</w:t>
            </w:r>
            <w:r w:rsidRPr="00851981">
              <w:rPr>
                <w:rFonts w:ascii="Arial" w:eastAsia="PMingLiU" w:hAnsi="Arial" w:cs="Arial"/>
                <w:sz w:val="22"/>
                <w:szCs w:val="22"/>
                <w:lang w:val="en-US" w:eastAsia="zh-TW"/>
              </w:rPr>
              <w:t>, 88.2 dBm EIRP, other options not precluded e.g. different size, EIRP and antenna type.</w:t>
            </w:r>
          </w:p>
          <w:p w14:paraId="60698E8F" w14:textId="77777777" w:rsidR="002F080C" w:rsidRDefault="002F080C" w:rsidP="006A0486">
            <w:pPr>
              <w:keepNext/>
              <w:spacing w:after="120" w:line="259" w:lineRule="auto"/>
              <w:rPr>
                <w:rFonts w:ascii="Arial" w:eastAsia="游明朝" w:hAnsi="Arial" w:cs="Arial"/>
                <w:sz w:val="22"/>
                <w:szCs w:val="22"/>
                <w:lang w:val="en-US" w:eastAsia="ja-JP"/>
              </w:rPr>
            </w:pPr>
            <w:r w:rsidRPr="00851981">
              <w:rPr>
                <w:rFonts w:ascii="Arial" w:eastAsia="游明朝" w:hAnsi="Arial" w:cs="Arial"/>
                <w:sz w:val="22"/>
                <w:szCs w:val="22"/>
                <w:lang w:val="en-US" w:eastAsia="ja-JP"/>
              </w:rPr>
              <w:t xml:space="preserve">The antenna model for </w:t>
            </w:r>
            <w:r>
              <w:rPr>
                <w:rFonts w:ascii="Arial" w:eastAsia="游明朝" w:hAnsi="Arial" w:cs="Arial"/>
                <w:sz w:val="22"/>
                <w:szCs w:val="22"/>
                <w:lang w:val="en-US" w:eastAsia="ja-JP"/>
              </w:rPr>
              <w:t>NTN</w:t>
            </w:r>
            <w:r w:rsidRPr="00851981">
              <w:rPr>
                <w:rFonts w:ascii="Arial" w:eastAsia="游明朝" w:hAnsi="Arial" w:cs="Arial"/>
                <w:sz w:val="22"/>
                <w:szCs w:val="22"/>
                <w:lang w:val="en-US" w:eastAsia="ja-JP"/>
              </w:rPr>
              <w:t xml:space="preserve"> VSAT uses circular polarization, but since many GEO satellites use linear polarization, evaluations are conducted by converting to linear polarization.</w:t>
            </w:r>
          </w:p>
          <w:p w14:paraId="4C8EF59D" w14:textId="77777777" w:rsidR="00DB3E0F" w:rsidRPr="00851981" w:rsidRDefault="00DB3E0F" w:rsidP="00DB3E0F">
            <w:pPr>
              <w:pStyle w:val="3"/>
              <w:numPr>
                <w:ilvl w:val="0"/>
                <w:numId w:val="0"/>
              </w:numPr>
              <w:ind w:left="720" w:hanging="720"/>
              <w:rPr>
                <w:rFonts w:cs="Arial"/>
                <w:b/>
                <w:bCs/>
                <w:lang w:val="en-US" w:eastAsia="zh-TW"/>
              </w:rPr>
            </w:pPr>
            <w:r w:rsidRPr="00851981">
              <w:rPr>
                <w:rFonts w:cs="Arial"/>
                <w:b/>
                <w:bCs/>
                <w:lang w:val="en-US"/>
              </w:rPr>
              <w:t xml:space="preserve">Sub-topic 2-17: </w:t>
            </w:r>
            <w:r w:rsidRPr="00851981">
              <w:rPr>
                <w:rFonts w:eastAsia="PMingLiU" w:cs="Arial"/>
                <w:b/>
                <w:bCs/>
                <w:lang w:val="en-US" w:eastAsia="zh-TW"/>
              </w:rPr>
              <w:t>VSAT max Tx power</w:t>
            </w:r>
          </w:p>
          <w:p w14:paraId="0F2B9E36" w14:textId="0FED3446" w:rsidR="00DB3E0F" w:rsidRPr="00DB3E0F" w:rsidRDefault="00DB3E0F" w:rsidP="006A0486">
            <w:pPr>
              <w:keepNext/>
              <w:spacing w:after="120" w:line="259" w:lineRule="auto"/>
              <w:rPr>
                <w:rFonts w:ascii="Arial" w:eastAsia="游明朝" w:hAnsi="Arial" w:cs="Arial"/>
                <w:sz w:val="22"/>
                <w:szCs w:val="22"/>
                <w:lang w:val="en-US" w:eastAsia="ja-JP"/>
              </w:rPr>
            </w:pPr>
            <w:r w:rsidRPr="00851981">
              <w:rPr>
                <w:rFonts w:ascii="Arial" w:eastAsia="PMingLiU" w:hAnsi="Arial" w:cs="Arial"/>
                <w:sz w:val="22"/>
                <w:szCs w:val="22"/>
                <w:lang w:val="en-US" w:eastAsia="zh-TW"/>
              </w:rPr>
              <w:t>Based on sub-topic 2-4, the agreement is 50 W for GSO and 10 W for NGSO.</w:t>
            </w:r>
          </w:p>
        </w:tc>
      </w:tr>
    </w:tbl>
    <w:p w14:paraId="4EF22E22" w14:textId="77777777" w:rsidR="00F45302" w:rsidRDefault="00F45302" w:rsidP="00DB79A3">
      <w:pPr>
        <w:spacing w:after="0"/>
        <w:rPr>
          <w:rFonts w:eastAsia="游明朝"/>
          <w:b/>
          <w:bCs/>
          <w:sz w:val="22"/>
          <w:szCs w:val="22"/>
          <w:lang w:eastAsia="ja-JP"/>
        </w:rPr>
      </w:pPr>
    </w:p>
    <w:p w14:paraId="1406419B" w14:textId="106C149F" w:rsidR="00DB79A3" w:rsidRDefault="00DB79A3" w:rsidP="00DB79A3">
      <w:pPr>
        <w:spacing w:after="0"/>
        <w:rPr>
          <w:rFonts w:eastAsia="游明朝"/>
          <w:sz w:val="22"/>
          <w:szCs w:val="22"/>
          <w:lang w:eastAsia="ja-JP"/>
        </w:rPr>
      </w:pPr>
      <w:r w:rsidRPr="00152CE5">
        <w:rPr>
          <w:rFonts w:eastAsia="游明朝" w:hint="eastAsia"/>
          <w:b/>
          <w:bCs/>
          <w:sz w:val="22"/>
          <w:szCs w:val="22"/>
          <w:lang w:eastAsia="ja-JP"/>
        </w:rPr>
        <w:t>Observation</w:t>
      </w:r>
      <w:r w:rsidR="00DA07BF">
        <w:rPr>
          <w:rFonts w:eastAsia="游明朝" w:hint="eastAsia"/>
          <w:b/>
          <w:bCs/>
          <w:sz w:val="22"/>
          <w:szCs w:val="22"/>
          <w:lang w:eastAsia="ja-JP"/>
        </w:rPr>
        <w:t xml:space="preserve"> </w:t>
      </w:r>
      <w:r w:rsidRPr="00152CE5">
        <w:rPr>
          <w:rFonts w:eastAsia="游明朝" w:hint="eastAsia"/>
          <w:b/>
          <w:bCs/>
          <w:sz w:val="22"/>
          <w:szCs w:val="22"/>
          <w:lang w:eastAsia="ja-JP"/>
        </w:rPr>
        <w:t>1:</w:t>
      </w:r>
      <w:r>
        <w:rPr>
          <w:rFonts w:eastAsia="游明朝" w:hint="eastAsia"/>
          <w:sz w:val="22"/>
          <w:szCs w:val="22"/>
          <w:lang w:eastAsia="ja-JP"/>
        </w:rPr>
        <w:t xml:space="preserve"> </w:t>
      </w:r>
      <w:r w:rsidR="005B02BF" w:rsidRPr="005B02BF">
        <w:rPr>
          <w:rFonts w:eastAsia="游明朝"/>
          <w:sz w:val="22"/>
          <w:szCs w:val="22"/>
          <w:lang w:eastAsia="ja-JP"/>
        </w:rPr>
        <w:t xml:space="preserve">At RAN4#113, the way forward (WF) is to conduct a first study using the NTN VSAT UE parameters for coexistence studies, specifically with a parabolic antenna of 100 cm aperture (41.3 </w:t>
      </w:r>
      <w:proofErr w:type="spellStart"/>
      <w:r w:rsidR="005B02BF" w:rsidRPr="005B02BF">
        <w:rPr>
          <w:rFonts w:eastAsia="游明朝"/>
          <w:sz w:val="22"/>
          <w:szCs w:val="22"/>
          <w:lang w:eastAsia="ja-JP"/>
        </w:rPr>
        <w:t>dBi</w:t>
      </w:r>
      <w:proofErr w:type="spellEnd"/>
      <w:r w:rsidR="005B02BF" w:rsidRPr="005B02BF">
        <w:rPr>
          <w:rFonts w:eastAsia="游明朝"/>
          <w:sz w:val="22"/>
          <w:szCs w:val="22"/>
          <w:lang w:eastAsia="ja-JP"/>
        </w:rPr>
        <w:t xml:space="preserve"> gain), 88.2 dBm EIRP, and a VSAT max </w:t>
      </w:r>
      <w:r w:rsidR="00A62643">
        <w:rPr>
          <w:rFonts w:eastAsia="游明朝" w:hint="eastAsia"/>
          <w:sz w:val="22"/>
          <w:szCs w:val="22"/>
          <w:lang w:eastAsia="ja-JP"/>
        </w:rPr>
        <w:t>Tx</w:t>
      </w:r>
      <w:r w:rsidR="005B02BF" w:rsidRPr="005B02BF">
        <w:rPr>
          <w:rFonts w:eastAsia="游明朝"/>
          <w:sz w:val="22"/>
          <w:szCs w:val="22"/>
          <w:lang w:eastAsia="ja-JP"/>
        </w:rPr>
        <w:t xml:space="preserve"> power of 50W (for GSO).</w:t>
      </w:r>
    </w:p>
    <w:p w14:paraId="086E42D5" w14:textId="77777777" w:rsidR="002F080C" w:rsidRPr="00A62643" w:rsidRDefault="002F080C" w:rsidP="002F080C">
      <w:pPr>
        <w:spacing w:after="0"/>
        <w:rPr>
          <w:rFonts w:eastAsia="游明朝"/>
          <w:sz w:val="22"/>
          <w:szCs w:val="22"/>
          <w:lang w:eastAsia="ja-JP"/>
        </w:rPr>
      </w:pPr>
    </w:p>
    <w:p w14:paraId="763DEA02" w14:textId="00E0FC3F" w:rsidR="00DB79A3" w:rsidRPr="00FF2C03" w:rsidRDefault="00B84265" w:rsidP="002F080C">
      <w:pPr>
        <w:spacing w:after="0"/>
        <w:rPr>
          <w:rFonts w:eastAsia="游明朝"/>
          <w:sz w:val="22"/>
          <w:szCs w:val="22"/>
          <w:lang w:eastAsia="ja-JP"/>
        </w:rPr>
      </w:pPr>
      <w:r w:rsidRPr="00B84265">
        <w:rPr>
          <w:rFonts w:eastAsia="游明朝"/>
          <w:sz w:val="22"/>
          <w:szCs w:val="22"/>
          <w:lang w:eastAsia="ja-JP"/>
        </w:rPr>
        <w:t>On the other hand, regarding the Array Antenna, it has been agreed at RAN#113 to conduct a coexistence study based on the following parameters. The following WF content is excerpted from R4-2419909</w:t>
      </w:r>
      <w:r w:rsidR="00785561">
        <w:rPr>
          <w:rFonts w:eastAsia="游明朝" w:hint="eastAsia"/>
          <w:sz w:val="22"/>
          <w:szCs w:val="22"/>
          <w:lang w:eastAsia="ja-JP"/>
        </w:rPr>
        <w:t>[1]</w:t>
      </w:r>
      <w:r w:rsidRPr="00B84265">
        <w:rPr>
          <w:rFonts w:eastAsia="游明朝"/>
          <w:sz w:val="22"/>
          <w:szCs w:val="22"/>
          <w:lang w:eastAsia="ja-JP"/>
        </w:rPr>
        <w:t>.</w:t>
      </w:r>
    </w:p>
    <w:tbl>
      <w:tblPr>
        <w:tblStyle w:val="afe"/>
        <w:tblW w:w="0" w:type="auto"/>
        <w:tblLook w:val="04A0" w:firstRow="1" w:lastRow="0" w:firstColumn="1" w:lastColumn="0" w:noHBand="0" w:noVBand="1"/>
      </w:tblPr>
      <w:tblGrid>
        <w:gridCol w:w="9631"/>
      </w:tblGrid>
      <w:tr w:rsidR="00FE6101" w14:paraId="1AB70C39" w14:textId="77777777" w:rsidTr="00FE6101">
        <w:tc>
          <w:tcPr>
            <w:tcW w:w="9631" w:type="dxa"/>
          </w:tcPr>
          <w:p w14:paraId="64C185F9" w14:textId="77777777" w:rsidR="003C18BA" w:rsidRPr="00851981" w:rsidRDefault="003C18BA" w:rsidP="003C18BA">
            <w:pPr>
              <w:pStyle w:val="3"/>
              <w:numPr>
                <w:ilvl w:val="0"/>
                <w:numId w:val="0"/>
              </w:numPr>
              <w:ind w:left="720" w:hanging="720"/>
              <w:rPr>
                <w:rFonts w:cs="Arial"/>
                <w:b/>
                <w:bCs/>
                <w:lang w:val="en-US" w:eastAsia="zh-TW"/>
              </w:rPr>
            </w:pPr>
            <w:r w:rsidRPr="00851981">
              <w:rPr>
                <w:rFonts w:cs="Arial"/>
                <w:b/>
                <w:bCs/>
                <w:lang w:val="en-US"/>
              </w:rPr>
              <w:lastRenderedPageBreak/>
              <w:t>Sub-topic 2-1: VSAT antenna pattern</w:t>
            </w:r>
          </w:p>
          <w:p w14:paraId="6F3D9A04" w14:textId="77777777" w:rsidR="003C18BA" w:rsidRPr="00851981" w:rsidRDefault="003C18BA" w:rsidP="003C18BA">
            <w:pPr>
              <w:rPr>
                <w:rFonts w:ascii="Arial" w:hAnsi="Arial" w:cs="Arial"/>
                <w:bCs/>
                <w:lang w:val="en-US" w:eastAsia="zh-CN"/>
              </w:rPr>
            </w:pPr>
            <w:r w:rsidRPr="00851981">
              <w:rPr>
                <w:rFonts w:ascii="Arial" w:hAnsi="Arial" w:cs="Arial"/>
                <w:bCs/>
                <w:lang w:val="en-US" w:eastAsia="zh-CN"/>
              </w:rPr>
              <w:t xml:space="preserve">Agree for VSAT antenna model, to progress the </w:t>
            </w:r>
            <w:proofErr w:type="gramStart"/>
            <w:r w:rsidRPr="00851981">
              <w:rPr>
                <w:rFonts w:ascii="Arial" w:hAnsi="Arial" w:cs="Arial"/>
                <w:bCs/>
                <w:lang w:val="en-US" w:eastAsia="zh-CN"/>
              </w:rPr>
              <w:t>co-ex study</w:t>
            </w:r>
            <w:proofErr w:type="gramEnd"/>
            <w:r w:rsidRPr="00851981">
              <w:rPr>
                <w:rFonts w:ascii="Arial" w:hAnsi="Arial" w:cs="Arial"/>
                <w:bCs/>
                <w:lang w:val="en-US" w:eastAsia="zh-CN"/>
              </w:rPr>
              <w:t xml:space="preserve"> with the VSAT equipped with parabolic antenna first. And to further discuss the phased array (</w:t>
            </w:r>
            <w:proofErr w:type="gramStart"/>
            <w:r w:rsidRPr="00851981">
              <w:rPr>
                <w:rFonts w:ascii="Arial" w:hAnsi="Arial" w:cs="Arial"/>
                <w:bCs/>
                <w:lang w:val="en-US" w:eastAsia="zh-CN"/>
              </w:rPr>
              <w:t>flat-panel</w:t>
            </w:r>
            <w:proofErr w:type="gramEnd"/>
            <w:r w:rsidRPr="00851981">
              <w:rPr>
                <w:rFonts w:ascii="Arial" w:hAnsi="Arial" w:cs="Arial"/>
                <w:bCs/>
                <w:lang w:val="en-US" w:eastAsia="zh-CN"/>
              </w:rPr>
              <w:t>) antenna modeling in parallel.</w:t>
            </w:r>
          </w:p>
          <w:p w14:paraId="294A6F42" w14:textId="77777777" w:rsidR="003C18BA" w:rsidRPr="00851981" w:rsidRDefault="003C18BA" w:rsidP="003C18BA">
            <w:pPr>
              <w:rPr>
                <w:rFonts w:ascii="Arial" w:hAnsi="Arial" w:cs="Arial"/>
                <w:bCs/>
                <w:lang w:val="en-US" w:eastAsia="zh-CN"/>
              </w:rPr>
            </w:pPr>
            <w:r w:rsidRPr="00851981">
              <w:rPr>
                <w:rFonts w:ascii="Arial" w:hAnsi="Arial" w:cs="Arial"/>
                <w:bCs/>
                <w:lang w:val="en-US" w:eastAsia="zh-CN"/>
              </w:rPr>
              <w:t>Agree to use 38.921 unless there is a need to use sub array then 38.803</w:t>
            </w:r>
          </w:p>
          <w:p w14:paraId="279B0EB8" w14:textId="77777777" w:rsidR="003C18BA" w:rsidRPr="00851981" w:rsidRDefault="003C18BA" w:rsidP="003C18BA">
            <w:pPr>
              <w:rPr>
                <w:rFonts w:ascii="Arial" w:hAnsi="Arial" w:cs="Arial"/>
                <w:bCs/>
                <w:lang w:val="en-US" w:eastAsia="zh-CN"/>
              </w:rPr>
            </w:pPr>
            <w:r w:rsidRPr="00851981">
              <w:rPr>
                <w:rFonts w:ascii="Arial" w:hAnsi="Arial" w:cs="Arial"/>
                <w:bCs/>
                <w:lang w:val="en-US" w:eastAsia="zh-CN"/>
              </w:rPr>
              <w:t>The following parameters are agreed:</w:t>
            </w:r>
          </w:p>
          <w:p w14:paraId="02907739" w14:textId="77777777" w:rsidR="003C18BA" w:rsidRPr="00851981" w:rsidRDefault="003C18BA" w:rsidP="003C18BA">
            <w:pPr>
              <w:pStyle w:val="ad"/>
              <w:keepNext/>
              <w:ind w:left="576"/>
              <w:jc w:val="center"/>
              <w:rPr>
                <w:rFonts w:ascii="Arial" w:hAnsi="Arial" w:cs="Arial"/>
              </w:rPr>
            </w:pPr>
            <w:r w:rsidRPr="00851981">
              <w:rPr>
                <w:rFonts w:ascii="Arial" w:hAnsi="Arial" w:cs="Arial"/>
              </w:rPr>
              <w:t xml:space="preserve">Table </w:t>
            </w:r>
            <w:r w:rsidRPr="00851981">
              <w:rPr>
                <w:rFonts w:ascii="Arial" w:hAnsi="Arial" w:cs="Arial"/>
              </w:rPr>
              <w:fldChar w:fldCharType="begin"/>
            </w:r>
            <w:r w:rsidRPr="00851981">
              <w:rPr>
                <w:rFonts w:ascii="Arial" w:hAnsi="Arial" w:cs="Arial"/>
              </w:rPr>
              <w:instrText xml:space="preserve"> STYLEREF 1 \s </w:instrText>
            </w:r>
            <w:r w:rsidRPr="00851981">
              <w:rPr>
                <w:rFonts w:ascii="Arial" w:hAnsi="Arial" w:cs="Arial"/>
              </w:rPr>
              <w:fldChar w:fldCharType="separate"/>
            </w:r>
            <w:r w:rsidRPr="00851981">
              <w:rPr>
                <w:rFonts w:ascii="Arial" w:hAnsi="Arial" w:cs="Arial"/>
              </w:rPr>
              <w:t>2</w:t>
            </w:r>
            <w:r w:rsidRPr="00851981">
              <w:rPr>
                <w:rFonts w:ascii="Arial" w:hAnsi="Arial" w:cs="Arial"/>
              </w:rPr>
              <w:fldChar w:fldCharType="end"/>
            </w:r>
            <w:r w:rsidRPr="00851981">
              <w:rPr>
                <w:rFonts w:ascii="Arial" w:hAnsi="Arial" w:cs="Arial"/>
              </w:rPr>
              <w:noBreakHyphen/>
            </w:r>
            <w:r w:rsidRPr="00851981">
              <w:rPr>
                <w:rFonts w:ascii="Arial" w:hAnsi="Arial" w:cs="Arial"/>
              </w:rPr>
              <w:fldChar w:fldCharType="begin"/>
            </w:r>
            <w:r w:rsidRPr="00851981">
              <w:rPr>
                <w:rFonts w:ascii="Arial" w:hAnsi="Arial" w:cs="Arial"/>
              </w:rPr>
              <w:instrText xml:space="preserve"> SEQ Table \* ARABIC \s 1 </w:instrText>
            </w:r>
            <w:r w:rsidRPr="00851981">
              <w:rPr>
                <w:rFonts w:ascii="Arial" w:hAnsi="Arial" w:cs="Arial"/>
              </w:rPr>
              <w:fldChar w:fldCharType="separate"/>
            </w:r>
            <w:r w:rsidRPr="00851981">
              <w:rPr>
                <w:rFonts w:ascii="Arial" w:hAnsi="Arial" w:cs="Arial"/>
              </w:rPr>
              <w:t>1</w:t>
            </w:r>
            <w:r w:rsidRPr="00851981">
              <w:rPr>
                <w:rFonts w:ascii="Arial" w:hAnsi="Arial" w:cs="Arial"/>
              </w:rPr>
              <w:fldChar w:fldCharType="end"/>
            </w:r>
            <w:r w:rsidRPr="00851981">
              <w:rPr>
                <w:rFonts w:ascii="Arial" w:hAnsi="Arial" w:cs="Arial"/>
              </w:rPr>
              <w:t xml:space="preserve"> </w:t>
            </w:r>
            <w:r w:rsidRPr="00851981">
              <w:rPr>
                <w:rFonts w:ascii="Arial" w:eastAsiaTheme="minorEastAsia" w:hAnsi="Arial" w:cs="Arial"/>
                <w:lang w:eastAsia="zh-CN"/>
              </w:rPr>
              <w:t xml:space="preserve">VSAT phased array antenna </w:t>
            </w:r>
            <w:r w:rsidRPr="00851981">
              <w:rPr>
                <w:rFonts w:ascii="Arial" w:hAnsi="Arial" w:cs="Arial"/>
              </w:rPr>
              <w:t>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715"/>
              <w:gridCol w:w="4704"/>
            </w:tblGrid>
            <w:tr w:rsidR="003C18BA" w:rsidRPr="00851981" w14:paraId="0D421203" w14:textId="77777777" w:rsidTr="006A0486">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A7908" w14:textId="77777777" w:rsidR="003C18BA" w:rsidRPr="00851981" w:rsidRDefault="003C18BA" w:rsidP="003C18BA">
                  <w:pPr>
                    <w:pStyle w:val="TAH"/>
                    <w:rPr>
                      <w:rFonts w:cs="Arial"/>
                    </w:rPr>
                  </w:pPr>
                  <w:r w:rsidRPr="00851981">
                    <w:rPr>
                      <w:rFonts w:cs="Arial"/>
                    </w:rPr>
                    <w:t>Ku band VSAT phased array antenna</w:t>
                  </w:r>
                </w:p>
              </w:tc>
            </w:tr>
            <w:tr w:rsidR="003C18BA" w:rsidRPr="00851981" w14:paraId="06A8DEA9" w14:textId="77777777" w:rsidTr="006A0486">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3AB9A913" w14:textId="77777777" w:rsidR="003C18BA" w:rsidRPr="00851981" w:rsidRDefault="003C18BA" w:rsidP="003C18BA">
                  <w:pPr>
                    <w:pStyle w:val="TAC"/>
                    <w:rPr>
                      <w:rFonts w:cs="Arial"/>
                      <w:lang w:val="en-US"/>
                    </w:rPr>
                  </w:pPr>
                  <w:r w:rsidRPr="00851981">
                    <w:rPr>
                      <w:rFonts w:cs="Arial"/>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0947" w14:textId="77777777" w:rsidR="003C18BA" w:rsidRPr="00851981" w:rsidRDefault="003C18BA" w:rsidP="003C18BA">
                  <w:pPr>
                    <w:pStyle w:val="TAC"/>
                    <w:rPr>
                      <w:rFonts w:cs="Arial"/>
                      <w:lang w:val="en-US"/>
                    </w:rPr>
                  </w:pPr>
                  <w:r w:rsidRPr="00851981">
                    <w:rPr>
                      <w:rFonts w:cs="Arial"/>
                      <w:lang w:val="en-US"/>
                    </w:rPr>
                    <w:t>Ku band VSAT phased array antenna Characteristics</w:t>
                  </w:r>
                </w:p>
              </w:tc>
            </w:tr>
            <w:tr w:rsidR="003C18BA" w:rsidRPr="00851981" w14:paraId="7DF15729"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772A23C" w14:textId="77777777" w:rsidR="003C18BA" w:rsidRPr="00851981" w:rsidRDefault="003C18BA" w:rsidP="003C18BA">
                  <w:pPr>
                    <w:pStyle w:val="TAC"/>
                    <w:rPr>
                      <w:rFonts w:cs="Arial"/>
                      <w:szCs w:val="18"/>
                      <w:lang w:val="en-US"/>
                    </w:rPr>
                  </w:pPr>
                  <w:r w:rsidRPr="00851981">
                    <w:rPr>
                      <w:rFonts w:cs="Arial"/>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3C68B0D" w14:textId="77777777" w:rsidR="003C18BA" w:rsidRPr="00851981" w:rsidRDefault="003C18BA" w:rsidP="003C18BA">
                  <w:pPr>
                    <w:pStyle w:val="TAL"/>
                    <w:rPr>
                      <w:rFonts w:cs="Arial"/>
                    </w:rPr>
                  </w:pPr>
                  <w:r w:rsidRPr="00851981">
                    <w:rPr>
                      <w:rFonts w:cs="Arial"/>
                    </w:rPr>
                    <w:t>Antenna pattern</w:t>
                  </w:r>
                </w:p>
              </w:tc>
              <w:tc>
                <w:tcPr>
                  <w:tcW w:w="2501" w:type="pct"/>
                  <w:tcBorders>
                    <w:top w:val="single" w:sz="4" w:space="0" w:color="auto"/>
                    <w:left w:val="single" w:sz="4" w:space="0" w:color="auto"/>
                    <w:bottom w:val="single" w:sz="4" w:space="0" w:color="auto"/>
                    <w:right w:val="single" w:sz="4" w:space="0" w:color="auto"/>
                  </w:tcBorders>
                </w:tcPr>
                <w:p w14:paraId="12D12E7E" w14:textId="77777777" w:rsidR="003C18BA" w:rsidRPr="00851981" w:rsidRDefault="003C18BA" w:rsidP="003C18BA">
                  <w:pPr>
                    <w:pStyle w:val="TAC"/>
                    <w:rPr>
                      <w:rFonts w:cs="Arial"/>
                      <w:lang w:val="en-US"/>
                    </w:rPr>
                  </w:pPr>
                  <w:r w:rsidRPr="00851981">
                    <w:rPr>
                      <w:rFonts w:cs="Arial"/>
                      <w:lang w:val="en-US"/>
                    </w:rPr>
                    <w:t>Table 2-2 and 2-3 (TR 38.921)</w:t>
                  </w:r>
                </w:p>
              </w:tc>
            </w:tr>
            <w:tr w:rsidR="003C18BA" w:rsidRPr="00851981" w14:paraId="1BC5AB83"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EA9B35C" w14:textId="77777777" w:rsidR="003C18BA" w:rsidRPr="00851981" w:rsidRDefault="003C18BA" w:rsidP="003C18BA">
                  <w:pPr>
                    <w:pStyle w:val="TAC"/>
                    <w:rPr>
                      <w:rFonts w:cs="Arial"/>
                      <w:szCs w:val="18"/>
                      <w:lang w:val="en-US"/>
                    </w:rPr>
                  </w:pPr>
                  <w:r w:rsidRPr="00851981">
                    <w:rPr>
                      <w:rFonts w:cs="Arial"/>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F52A6D1" w14:textId="77777777" w:rsidR="003C18BA" w:rsidRPr="00851981" w:rsidRDefault="003C18BA" w:rsidP="003C18BA">
                  <w:pPr>
                    <w:pStyle w:val="TAL"/>
                    <w:rPr>
                      <w:rFonts w:eastAsiaTheme="minorEastAsia" w:cs="Arial"/>
                      <w:lang w:eastAsia="zh-CN"/>
                    </w:rPr>
                  </w:pPr>
                  <w:r w:rsidRPr="00851981">
                    <w:rPr>
                      <w:rFonts w:cs="Arial"/>
                    </w:rPr>
                    <w:t>Element gain (</w:t>
                  </w:r>
                  <w:proofErr w:type="spellStart"/>
                  <w:r w:rsidRPr="00851981">
                    <w:rPr>
                      <w:rFonts w:cs="Arial"/>
                    </w:rPr>
                    <w:t>dBi</w:t>
                  </w:r>
                  <w:proofErr w:type="spellEnd"/>
                  <w:r w:rsidRPr="00851981">
                    <w:rPr>
                      <w:rFonts w:cs="Arial"/>
                    </w:rPr>
                    <w:t xml:space="preserve">)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0D663F6" w14:textId="77777777" w:rsidR="003C18BA" w:rsidRPr="00851981" w:rsidRDefault="003C18BA" w:rsidP="003C18BA">
                  <w:pPr>
                    <w:pStyle w:val="TAC"/>
                    <w:rPr>
                      <w:rFonts w:cs="Arial"/>
                      <w:color w:val="FF0000"/>
                      <w:lang w:val="fr-FR"/>
                    </w:rPr>
                  </w:pPr>
                  <w:r w:rsidRPr="00851981">
                    <w:rPr>
                      <w:rFonts w:cs="Arial"/>
                      <w:color w:val="FF0000"/>
                    </w:rPr>
                    <w:t xml:space="preserve">0 or </w:t>
                  </w:r>
                  <w:proofErr w:type="gramStart"/>
                  <w:r w:rsidRPr="00851981">
                    <w:rPr>
                      <w:rFonts w:cs="Arial"/>
                      <w:color w:val="FF0000"/>
                      <w:lang w:val="fr-FR"/>
                    </w:rPr>
                    <w:t>3.5 ?</w:t>
                  </w:r>
                  <w:proofErr w:type="gramEnd"/>
                </w:p>
              </w:tc>
            </w:tr>
            <w:tr w:rsidR="003C18BA" w:rsidRPr="00851981" w14:paraId="6DF1BF83"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9517D96" w14:textId="77777777" w:rsidR="003C18BA" w:rsidRPr="00851981" w:rsidRDefault="003C18BA" w:rsidP="003C18BA">
                  <w:pPr>
                    <w:pStyle w:val="TAC"/>
                    <w:rPr>
                      <w:rFonts w:cs="Arial"/>
                      <w:szCs w:val="18"/>
                      <w:lang w:val="en-US"/>
                    </w:rPr>
                  </w:pPr>
                  <w:r w:rsidRPr="00851981">
                    <w:rPr>
                      <w:rFonts w:cs="Arial"/>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64B916D" w14:textId="77777777" w:rsidR="003C18BA" w:rsidRPr="00851981" w:rsidRDefault="003C18BA" w:rsidP="003C18BA">
                  <w:pPr>
                    <w:pStyle w:val="TAL"/>
                    <w:rPr>
                      <w:rFonts w:cs="Arial"/>
                    </w:rPr>
                  </w:pPr>
                  <w:r w:rsidRPr="00851981">
                    <w:rPr>
                      <w:rFonts w:cs="Arial"/>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C16C355" w14:textId="77777777" w:rsidR="003C18BA" w:rsidRPr="00851981" w:rsidRDefault="003C18BA" w:rsidP="003C18BA">
                  <w:pPr>
                    <w:pStyle w:val="TAC"/>
                    <w:rPr>
                      <w:rFonts w:cs="Arial"/>
                    </w:rPr>
                  </w:pPr>
                  <w:r w:rsidRPr="00851981">
                    <w:rPr>
                      <w:rFonts w:cs="Arial"/>
                    </w:rPr>
                    <w:t>90° for Y axis</w:t>
                  </w:r>
                </w:p>
                <w:p w14:paraId="405091AF" w14:textId="77777777" w:rsidR="003C18BA" w:rsidRPr="00851981" w:rsidRDefault="003C18BA" w:rsidP="003C18BA">
                  <w:pPr>
                    <w:pStyle w:val="TAC"/>
                    <w:rPr>
                      <w:rFonts w:cs="Arial"/>
                    </w:rPr>
                  </w:pPr>
                  <w:r w:rsidRPr="00851981">
                    <w:rPr>
                      <w:rFonts w:cs="Arial"/>
                    </w:rPr>
                    <w:t>90° for Z axis</w:t>
                  </w:r>
                </w:p>
              </w:tc>
            </w:tr>
            <w:tr w:rsidR="003C18BA" w:rsidRPr="00851981" w14:paraId="6662A675"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E4CF5BB" w14:textId="77777777" w:rsidR="003C18BA" w:rsidRPr="00851981" w:rsidRDefault="003C18BA" w:rsidP="003C18BA">
                  <w:pPr>
                    <w:pStyle w:val="TAC"/>
                    <w:rPr>
                      <w:rFonts w:cs="Arial"/>
                      <w:szCs w:val="18"/>
                      <w:lang w:val="en-US"/>
                    </w:rPr>
                  </w:pPr>
                  <w:r w:rsidRPr="00851981">
                    <w:rPr>
                      <w:rFonts w:cs="Arial"/>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97BEB91" w14:textId="77777777" w:rsidR="003C18BA" w:rsidRPr="00851981" w:rsidRDefault="003C18BA" w:rsidP="003C18BA">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208CB0E" w14:textId="77777777" w:rsidR="003C18BA" w:rsidRPr="00851981" w:rsidRDefault="003C18BA" w:rsidP="003C18BA">
                  <w:pPr>
                    <w:pStyle w:val="TAC"/>
                    <w:rPr>
                      <w:rFonts w:cs="Arial"/>
                    </w:rPr>
                  </w:pPr>
                  <w:r w:rsidRPr="00851981">
                    <w:rPr>
                      <w:rFonts w:cs="Arial"/>
                    </w:rPr>
                    <w:t>30 dB</w:t>
                  </w:r>
                </w:p>
              </w:tc>
            </w:tr>
            <w:tr w:rsidR="003C18BA" w:rsidRPr="00851981" w14:paraId="627D34BA"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198D68E" w14:textId="77777777" w:rsidR="003C18BA" w:rsidRPr="00851981" w:rsidRDefault="003C18BA" w:rsidP="003C18BA">
                  <w:pPr>
                    <w:pStyle w:val="TAC"/>
                    <w:rPr>
                      <w:rFonts w:cs="Arial"/>
                      <w:szCs w:val="18"/>
                      <w:lang w:val="en-US"/>
                    </w:rPr>
                  </w:pPr>
                  <w:r w:rsidRPr="00851981">
                    <w:rPr>
                      <w:rFonts w:cs="Arial"/>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F6BEFB0" w14:textId="77777777" w:rsidR="003C18BA" w:rsidRPr="00851981" w:rsidRDefault="003C18BA" w:rsidP="003C18BA">
                  <w:pPr>
                    <w:pStyle w:val="TAL"/>
                    <w:rPr>
                      <w:rFonts w:cs="Arial"/>
                    </w:rPr>
                  </w:pPr>
                  <w:r w:rsidRPr="00851981">
                    <w:rPr>
                      <w:rFonts w:cs="Arial"/>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AD6EE35" w14:textId="77777777" w:rsidR="003C18BA" w:rsidRPr="00851981" w:rsidRDefault="003C18BA" w:rsidP="003C18BA">
                  <w:pPr>
                    <w:pStyle w:val="TAC"/>
                    <w:rPr>
                      <w:rFonts w:cs="Arial"/>
                    </w:rPr>
                  </w:pPr>
                  <w:r w:rsidRPr="00851981">
                    <w:rPr>
                      <w:rFonts w:cs="Arial"/>
                    </w:rPr>
                    <w:t>Circular</w:t>
                  </w:r>
                  <w:r w:rsidRPr="00851981">
                    <w:rPr>
                      <w:rFonts w:cs="Arial" w:hint="eastAsia"/>
                    </w:rPr>
                    <w:t>（</w:t>
                  </w:r>
                  <w:r w:rsidRPr="00851981">
                    <w:rPr>
                      <w:rFonts w:cs="Arial"/>
                    </w:rPr>
                    <w:t>RHCP or LHCP</w:t>
                  </w:r>
                  <w:r w:rsidRPr="00851981">
                    <w:rPr>
                      <w:rFonts w:cs="Arial" w:hint="eastAsia"/>
                    </w:rPr>
                    <w:t>）</w:t>
                  </w:r>
                </w:p>
              </w:tc>
            </w:tr>
            <w:tr w:rsidR="003C18BA" w:rsidRPr="00851981" w14:paraId="171C4B69"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85CBCBA" w14:textId="77777777" w:rsidR="003C18BA" w:rsidRPr="00851981" w:rsidRDefault="003C18BA" w:rsidP="003C18BA">
                  <w:pPr>
                    <w:pStyle w:val="TAC"/>
                    <w:rPr>
                      <w:rFonts w:cs="Arial"/>
                      <w:szCs w:val="18"/>
                      <w:lang w:val="en-US"/>
                    </w:rPr>
                  </w:pPr>
                  <w:r w:rsidRPr="00851981">
                    <w:rPr>
                      <w:rFonts w:cs="Arial"/>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8C120C3" w14:textId="77777777" w:rsidR="003C18BA" w:rsidRPr="00851981" w:rsidRDefault="003C18BA" w:rsidP="003C18BA">
                  <w:pPr>
                    <w:pStyle w:val="TAL"/>
                    <w:rPr>
                      <w:rFonts w:cs="Arial"/>
                    </w:rPr>
                  </w:pPr>
                  <w:r w:rsidRPr="00851981">
                    <w:rPr>
                      <w:rFonts w:cs="Arial"/>
                    </w:rPr>
                    <w:t xml:space="preserve">Antenna array configuration (Y axis × Z </w:t>
                  </w:r>
                  <w:proofErr w:type="gramStart"/>
                  <w:r w:rsidRPr="00851981">
                    <w:rPr>
                      <w:rFonts w:cs="Arial"/>
                    </w:rPr>
                    <w:t>axis)</w:t>
                  </w:r>
                  <w:r w:rsidRPr="00851981">
                    <w:rPr>
                      <w:rFonts w:cs="Arial"/>
                      <w:vertAlign w:val="superscript"/>
                    </w:rPr>
                    <w:t>(</w:t>
                  </w:r>
                  <w:proofErr w:type="gramEnd"/>
                  <w:r w:rsidRPr="00851981">
                    <w:rPr>
                      <w:rFonts w:cs="Arial"/>
                      <w:vertAlign w:val="superscript"/>
                    </w:rPr>
                    <w:t>Note 4)</w:t>
                  </w:r>
                </w:p>
              </w:tc>
              <w:tc>
                <w:tcPr>
                  <w:tcW w:w="2501" w:type="pct"/>
                  <w:tcBorders>
                    <w:top w:val="single" w:sz="4" w:space="0" w:color="auto"/>
                    <w:left w:val="single" w:sz="4" w:space="0" w:color="auto"/>
                    <w:bottom w:val="single" w:sz="4" w:space="0" w:color="auto"/>
                  </w:tcBorders>
                  <w:shd w:val="clear" w:color="auto" w:fill="auto"/>
                  <w:vAlign w:val="center"/>
                </w:tcPr>
                <w:p w14:paraId="44128F9D" w14:textId="77777777" w:rsidR="003C18BA" w:rsidRPr="00851981" w:rsidRDefault="003C18BA" w:rsidP="003C18BA">
                  <w:pPr>
                    <w:pStyle w:val="TAC"/>
                    <w:rPr>
                      <w:rFonts w:cs="Arial"/>
                    </w:rPr>
                  </w:pPr>
                  <w:r w:rsidRPr="00851981">
                    <w:rPr>
                      <w:rFonts w:cs="Arial"/>
                      <w:lang w:eastAsia="zh-CN"/>
                    </w:rPr>
                    <w:t>45x45 elements</w:t>
                  </w:r>
                </w:p>
              </w:tc>
            </w:tr>
            <w:tr w:rsidR="003C18BA" w:rsidRPr="00851981" w14:paraId="6334D7E0"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385B8A9" w14:textId="77777777" w:rsidR="003C18BA" w:rsidRPr="00851981" w:rsidRDefault="003C18BA" w:rsidP="003C18BA">
                  <w:pPr>
                    <w:pStyle w:val="TAC"/>
                    <w:rPr>
                      <w:rFonts w:cs="Arial"/>
                      <w:szCs w:val="18"/>
                      <w:lang w:val="en-US"/>
                    </w:rPr>
                  </w:pPr>
                  <w:r w:rsidRPr="00851981">
                    <w:rPr>
                      <w:rFonts w:cs="Arial"/>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C0A0A1B" w14:textId="77777777" w:rsidR="003C18BA" w:rsidRPr="00851981" w:rsidRDefault="003C18BA" w:rsidP="003C18BA">
                  <w:pPr>
                    <w:pStyle w:val="TAL"/>
                    <w:rPr>
                      <w:rFonts w:cs="Arial"/>
                    </w:rPr>
                  </w:pPr>
                  <w:r w:rsidRPr="00851981">
                    <w:rPr>
                      <w:rFonts w:cs="Arial"/>
                    </w:rPr>
                    <w:t xml:space="preserve">Number of supported polarizations, </w:t>
                  </w:r>
                  <w:r w:rsidRPr="00851981">
                    <w:rPr>
                      <w:rFonts w:cs="Arial"/>
                      <w:i/>
                    </w:rPr>
                    <w:t>P</w:t>
                  </w:r>
                </w:p>
              </w:tc>
              <w:tc>
                <w:tcPr>
                  <w:tcW w:w="2501" w:type="pct"/>
                  <w:tcBorders>
                    <w:top w:val="single" w:sz="4" w:space="0" w:color="auto"/>
                    <w:left w:val="single" w:sz="4" w:space="0" w:color="auto"/>
                    <w:bottom w:val="single" w:sz="4" w:space="0" w:color="auto"/>
                  </w:tcBorders>
                  <w:shd w:val="clear" w:color="auto" w:fill="auto"/>
                  <w:vAlign w:val="center"/>
                </w:tcPr>
                <w:p w14:paraId="18327811" w14:textId="77777777" w:rsidR="003C18BA" w:rsidRPr="00851981" w:rsidRDefault="003C18BA" w:rsidP="003C18BA">
                  <w:pPr>
                    <w:pStyle w:val="TAC"/>
                    <w:rPr>
                      <w:rFonts w:cs="Arial"/>
                      <w:lang w:eastAsia="zh-CN"/>
                    </w:rPr>
                  </w:pPr>
                  <w:r w:rsidRPr="00851981">
                    <w:rPr>
                      <w:rFonts w:cs="Arial"/>
                      <w:lang w:eastAsia="zh-CN"/>
                    </w:rPr>
                    <w:t xml:space="preserve">1 </w:t>
                  </w:r>
                </w:p>
              </w:tc>
            </w:tr>
            <w:tr w:rsidR="003C18BA" w:rsidRPr="00851981" w14:paraId="657F1525"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D4A92F3" w14:textId="77777777" w:rsidR="003C18BA" w:rsidRPr="00851981" w:rsidRDefault="003C18BA" w:rsidP="003C18BA">
                  <w:pPr>
                    <w:pStyle w:val="TAC"/>
                    <w:rPr>
                      <w:rFonts w:cs="Arial"/>
                      <w:szCs w:val="18"/>
                      <w:lang w:val="en-US"/>
                    </w:rPr>
                  </w:pPr>
                  <w:r w:rsidRPr="00851981">
                    <w:rPr>
                      <w:rFonts w:cs="Arial"/>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0F467AB" w14:textId="77777777" w:rsidR="003C18BA" w:rsidRPr="00851981" w:rsidRDefault="003C18BA" w:rsidP="003C18BA">
                  <w:pPr>
                    <w:pStyle w:val="TAL"/>
                    <w:rPr>
                      <w:rFonts w:cs="Arial"/>
                    </w:rPr>
                  </w:pPr>
                  <w:r w:rsidRPr="00851981">
                    <w:rPr>
                      <w:rFonts w:cs="Arial"/>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B39DA79" w14:textId="77777777" w:rsidR="003C18BA" w:rsidRPr="00851981" w:rsidRDefault="003C18BA" w:rsidP="003C18BA">
                  <w:pPr>
                    <w:pStyle w:val="TAC"/>
                    <w:rPr>
                      <w:rFonts w:cs="Arial"/>
                    </w:rPr>
                  </w:pPr>
                  <w:r w:rsidRPr="00851981">
                    <w:rPr>
                      <w:rFonts w:cs="Arial"/>
                      <w:lang w:eastAsia="zh-CN"/>
                    </w:rPr>
                    <w:t>0.5 lambda</w:t>
                  </w:r>
                </w:p>
              </w:tc>
            </w:tr>
            <w:tr w:rsidR="003C18BA" w:rsidRPr="00851981" w14:paraId="6360FDD8"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75B0754" w14:textId="77777777" w:rsidR="003C18BA" w:rsidRPr="00851981" w:rsidRDefault="003C18BA" w:rsidP="003C18BA">
                  <w:pPr>
                    <w:pStyle w:val="TAC"/>
                    <w:rPr>
                      <w:rFonts w:cs="Arial"/>
                      <w:szCs w:val="18"/>
                      <w:lang w:val="en-US"/>
                    </w:rPr>
                  </w:pPr>
                  <w:r w:rsidRPr="00851981">
                    <w:rPr>
                      <w:rFonts w:cs="Arial"/>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A350804" w14:textId="77777777" w:rsidR="003C18BA" w:rsidRPr="00851981" w:rsidRDefault="003C18BA" w:rsidP="003C18BA">
                  <w:pPr>
                    <w:pStyle w:val="TAL"/>
                    <w:rPr>
                      <w:rFonts w:cs="Arial"/>
                    </w:rPr>
                  </w:pPr>
                  <w:r w:rsidRPr="00851981">
                    <w:rPr>
                      <w:rFonts w:cs="Arial"/>
                    </w:rPr>
                    <w:t xml:space="preserve">Array Ohmic loss (dB)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F816DE0" w14:textId="77777777" w:rsidR="003C18BA" w:rsidRPr="00851981" w:rsidRDefault="003C18BA" w:rsidP="003C18BA">
                  <w:pPr>
                    <w:pStyle w:val="TAC"/>
                    <w:rPr>
                      <w:rFonts w:cs="Arial"/>
                    </w:rPr>
                  </w:pPr>
                  <w:r w:rsidRPr="00851981">
                    <w:rPr>
                      <w:rFonts w:cs="Arial"/>
                    </w:rPr>
                    <w:t>2</w:t>
                  </w:r>
                </w:p>
              </w:tc>
            </w:tr>
            <w:tr w:rsidR="003C18BA" w:rsidRPr="00851981" w14:paraId="62335E3C"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AF72EA6" w14:textId="77777777" w:rsidR="003C18BA" w:rsidRPr="00851981" w:rsidRDefault="003C18BA" w:rsidP="003C18BA">
                  <w:pPr>
                    <w:pStyle w:val="TAC"/>
                    <w:tabs>
                      <w:tab w:val="center" w:pos="176"/>
                    </w:tabs>
                    <w:rPr>
                      <w:rFonts w:cs="Arial"/>
                      <w:szCs w:val="18"/>
                      <w:lang w:val="en-US"/>
                    </w:rPr>
                  </w:pPr>
                  <w:r w:rsidRPr="00851981">
                    <w:rPr>
                      <w:rFonts w:cs="Arial"/>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7C54E5B" w14:textId="77777777" w:rsidR="003C18BA" w:rsidRPr="00851981" w:rsidRDefault="003C18BA" w:rsidP="003C18BA">
                  <w:pPr>
                    <w:pStyle w:val="TAL"/>
                    <w:rPr>
                      <w:rFonts w:cs="Arial"/>
                    </w:rPr>
                  </w:pPr>
                  <w:r w:rsidRPr="00851981">
                    <w:rPr>
                      <w:rFonts w:cs="Arial"/>
                    </w:rPr>
                    <w:t xml:space="preserve">Conducted power (before Ohmic loss) per antenna element (dBm) </w:t>
                  </w:r>
                  <w:r w:rsidRPr="00851981">
                    <w:rPr>
                      <w:rFonts w:cs="Arial"/>
                      <w:vertAlign w:val="superscript"/>
                    </w:rPr>
                    <w:t>(Note 3)</w:t>
                  </w:r>
                  <w:r w:rsidRPr="00851981">
                    <w:rPr>
                      <w:rFonts w:cs="Arial"/>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75BA771" w14:textId="77777777" w:rsidR="003C18BA" w:rsidRPr="00851981" w:rsidRDefault="003C18BA" w:rsidP="003C18BA">
                  <w:pPr>
                    <w:pStyle w:val="TAC"/>
                    <w:rPr>
                      <w:rFonts w:cs="Arial"/>
                    </w:rPr>
                  </w:pPr>
                  <w:r w:rsidRPr="00851981">
                    <w:rPr>
                      <w:rFonts w:cs="Arial"/>
                      <w:color w:val="FF0000"/>
                      <w:lang w:eastAsia="zh-CN"/>
                    </w:rPr>
                    <w:t>[4.44 dBm] TBA</w:t>
                  </w:r>
                </w:p>
              </w:tc>
            </w:tr>
            <w:tr w:rsidR="003C18BA" w:rsidRPr="00851981" w14:paraId="52E38633"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7B308DF" w14:textId="77777777" w:rsidR="003C18BA" w:rsidRPr="00851981" w:rsidRDefault="003C18BA" w:rsidP="003C18BA">
                  <w:pPr>
                    <w:pStyle w:val="TAC"/>
                    <w:rPr>
                      <w:rFonts w:cs="Arial"/>
                      <w:szCs w:val="18"/>
                      <w:lang w:val="en-US"/>
                    </w:rPr>
                  </w:pPr>
                  <w:r w:rsidRPr="00851981">
                    <w:rPr>
                      <w:rFonts w:cs="Arial"/>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A68547D" w14:textId="77777777" w:rsidR="003C18BA" w:rsidRPr="00851981" w:rsidRDefault="003C18BA" w:rsidP="003C18BA">
                  <w:pPr>
                    <w:pStyle w:val="TAL"/>
                    <w:rPr>
                      <w:rFonts w:cs="Arial"/>
                    </w:rPr>
                  </w:pPr>
                  <w:r w:rsidRPr="00851981">
                    <w:rPr>
                      <w:rFonts w:cs="Arial"/>
                    </w:rPr>
                    <w:t>maximum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F7E1474" w14:textId="77777777" w:rsidR="003C18BA" w:rsidRPr="00851981" w:rsidRDefault="003C18BA" w:rsidP="003C18BA">
                  <w:pPr>
                    <w:pStyle w:val="TAC"/>
                    <w:rPr>
                      <w:rFonts w:cs="Arial"/>
                    </w:rPr>
                  </w:pPr>
                  <w:r w:rsidRPr="00851981">
                    <w:rPr>
                      <w:rFonts w:cs="Arial"/>
                    </w:rPr>
                    <w:t>0~360 degrees</w:t>
                  </w:r>
                </w:p>
              </w:tc>
            </w:tr>
            <w:tr w:rsidR="003C18BA" w:rsidRPr="00851981" w14:paraId="0631FB65"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DA02745" w14:textId="77777777" w:rsidR="003C18BA" w:rsidRPr="00851981" w:rsidRDefault="003C18BA" w:rsidP="003C18BA">
                  <w:pPr>
                    <w:pStyle w:val="TAC"/>
                    <w:rPr>
                      <w:rFonts w:cs="Arial"/>
                      <w:szCs w:val="18"/>
                      <w:lang w:val="en-US"/>
                    </w:rPr>
                  </w:pPr>
                  <w:r w:rsidRPr="00851981">
                    <w:rPr>
                      <w:rFonts w:cs="Arial"/>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40F6C9E" w14:textId="77777777" w:rsidR="003C18BA" w:rsidRPr="00851981" w:rsidRDefault="003C18BA" w:rsidP="003C18BA">
                  <w:pPr>
                    <w:pStyle w:val="TAL"/>
                    <w:rPr>
                      <w:rFonts w:cs="Arial"/>
                    </w:rPr>
                  </w:pPr>
                  <w:r w:rsidRPr="00851981">
                    <w:rPr>
                      <w:rFonts w:cs="Arial"/>
                    </w:rPr>
                    <w:t>vertical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EC6A843" w14:textId="77777777" w:rsidR="003C18BA" w:rsidRPr="00851981" w:rsidRDefault="003C18BA" w:rsidP="003C18BA">
                  <w:pPr>
                    <w:pStyle w:val="TAC"/>
                    <w:rPr>
                      <w:rFonts w:cs="Arial"/>
                      <w:lang w:eastAsia="zh-CN"/>
                    </w:rPr>
                  </w:pPr>
                  <w:r w:rsidRPr="00851981">
                    <w:rPr>
                      <w:rFonts w:cs="Arial"/>
                      <w:lang w:eastAsia="zh-CN"/>
                    </w:rPr>
                    <w:t>0~60 degrees</w:t>
                  </w:r>
                </w:p>
              </w:tc>
            </w:tr>
            <w:tr w:rsidR="003C18BA" w:rsidRPr="00851981" w14:paraId="73676A28" w14:textId="77777777" w:rsidTr="006A0486">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685F821" w14:textId="77777777" w:rsidR="003C18BA" w:rsidRPr="00851981" w:rsidRDefault="003C18BA" w:rsidP="003C18BA">
                  <w:pPr>
                    <w:pStyle w:val="TAC"/>
                    <w:rPr>
                      <w:rFonts w:cs="Arial"/>
                      <w:szCs w:val="18"/>
                      <w:lang w:val="en-US" w:eastAsia="zh-CN"/>
                    </w:rPr>
                  </w:pPr>
                  <w:r w:rsidRPr="00851981">
                    <w:rPr>
                      <w:rFonts w:cs="Arial"/>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C8CEACC" w14:textId="77777777" w:rsidR="003C18BA" w:rsidRPr="00851981" w:rsidRDefault="003C18BA" w:rsidP="003C18BA">
                  <w:pPr>
                    <w:pStyle w:val="TAL"/>
                    <w:rPr>
                      <w:rFonts w:cs="Arial"/>
                    </w:rPr>
                  </w:pPr>
                  <w:r w:rsidRPr="00851981">
                    <w:rPr>
                      <w:rFonts w:cs="Arial"/>
                    </w:rPr>
                    <w:t>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51861A9" w14:textId="77777777" w:rsidR="003C18BA" w:rsidRPr="00851981" w:rsidRDefault="003C18BA" w:rsidP="003C18BA">
                  <w:pPr>
                    <w:pStyle w:val="TAC"/>
                    <w:rPr>
                      <w:rFonts w:cs="Arial"/>
                      <w:lang w:val="en-US"/>
                    </w:rPr>
                  </w:pPr>
                  <w:r w:rsidRPr="00851981">
                    <w:rPr>
                      <w:rFonts w:cs="Arial"/>
                      <w:lang w:val="en-US"/>
                    </w:rPr>
                    <w:t>Toward X+ axis</w:t>
                  </w:r>
                </w:p>
              </w:tc>
            </w:tr>
          </w:tbl>
          <w:p w14:paraId="61607199" w14:textId="77777777" w:rsidR="003C18BA" w:rsidRPr="00851981" w:rsidRDefault="003C18BA" w:rsidP="003C18BA">
            <w:pPr>
              <w:tabs>
                <w:tab w:val="left" w:pos="709"/>
              </w:tabs>
              <w:ind w:left="576"/>
              <w:rPr>
                <w:rFonts w:ascii="Arial" w:hAnsi="Arial" w:cs="Arial"/>
              </w:rPr>
            </w:pPr>
            <w:r w:rsidRPr="00851981">
              <w:rPr>
                <w:rFonts w:ascii="Arial" w:hAnsi="Arial" w:cs="Arial"/>
              </w:rPr>
              <w:t>Note 1:</w:t>
            </w:r>
            <w:r w:rsidRPr="00851981">
              <w:rPr>
                <w:rFonts w:ascii="Arial" w:hAnsi="Arial" w:cs="Arial"/>
              </w:rPr>
              <w:tab/>
              <w:t>Void</w:t>
            </w:r>
          </w:p>
          <w:p w14:paraId="4BF2D82B" w14:textId="77777777" w:rsidR="003C18BA" w:rsidRPr="00851981" w:rsidRDefault="003C18BA" w:rsidP="003C18BA">
            <w:pPr>
              <w:tabs>
                <w:tab w:val="left" w:pos="709"/>
              </w:tabs>
              <w:ind w:left="576"/>
              <w:rPr>
                <w:rFonts w:ascii="Arial" w:hAnsi="Arial" w:cs="Arial"/>
              </w:rPr>
            </w:pPr>
            <w:r w:rsidRPr="00851981">
              <w:rPr>
                <w:rFonts w:ascii="Arial" w:hAnsi="Arial" w:cs="Arial"/>
              </w:rPr>
              <w:t>Note 2:</w:t>
            </w:r>
            <w:r w:rsidRPr="00851981">
              <w:rPr>
                <w:rFonts w:ascii="Arial" w:hAnsi="Arial" w:cs="Arial"/>
              </w:rPr>
              <w:tab/>
              <w:t xml:space="preserve">The element </w:t>
            </w:r>
            <w:proofErr w:type="gramStart"/>
            <w:r w:rsidRPr="00851981">
              <w:rPr>
                <w:rFonts w:ascii="Arial" w:hAnsi="Arial" w:cs="Arial"/>
              </w:rPr>
              <w:t>gain</w:t>
            </w:r>
            <w:proofErr w:type="gramEnd"/>
            <w:r w:rsidRPr="00851981">
              <w:rPr>
                <w:rFonts w:ascii="Arial" w:hAnsi="Arial" w:cs="Arial"/>
              </w:rPr>
              <w:t xml:space="preserve"> in row 1.2 includes the loss given in row 1.9.</w:t>
            </w:r>
          </w:p>
          <w:p w14:paraId="3E5BBE71" w14:textId="77777777" w:rsidR="003C18BA" w:rsidRPr="00851981" w:rsidRDefault="003C18BA" w:rsidP="003C18BA">
            <w:pPr>
              <w:tabs>
                <w:tab w:val="left" w:pos="709"/>
              </w:tabs>
              <w:ind w:left="576"/>
              <w:rPr>
                <w:rFonts w:ascii="Arial" w:hAnsi="Arial" w:cs="Arial"/>
              </w:rPr>
            </w:pPr>
            <w:r w:rsidRPr="00851981">
              <w:rPr>
                <w:rFonts w:ascii="Arial" w:hAnsi="Arial" w:cs="Arial"/>
              </w:rPr>
              <w:t>Note 3:</w:t>
            </w:r>
            <w:r w:rsidRPr="00851981">
              <w:rPr>
                <w:rFonts w:ascii="Arial" w:hAnsi="Arial" w:cs="Arial"/>
              </w:rPr>
              <w:tab/>
              <w:t xml:space="preserve">The conducted power per element assumes Y axis × Z axis ×Number of supported polarizations elements (i.e. power per Y axis / Z axis polarized element). </w:t>
            </w:r>
          </w:p>
          <w:p w14:paraId="60A5C034" w14:textId="77777777" w:rsidR="003C18BA" w:rsidRPr="00851981" w:rsidRDefault="003C18BA" w:rsidP="003C18BA">
            <w:pPr>
              <w:tabs>
                <w:tab w:val="left" w:pos="709"/>
              </w:tabs>
              <w:ind w:left="576"/>
              <w:rPr>
                <w:rFonts w:ascii="Arial" w:hAnsi="Arial" w:cs="Arial"/>
              </w:rPr>
            </w:pPr>
            <w:r w:rsidRPr="00851981">
              <w:rPr>
                <w:rFonts w:ascii="Arial" w:hAnsi="Arial" w:cs="Arial"/>
              </w:rPr>
              <w:t>Note 4:</w:t>
            </w:r>
            <w:r w:rsidRPr="00851981">
              <w:rPr>
                <w:rFonts w:ascii="Arial" w:hAnsi="Arial" w:cs="Arial"/>
              </w:rPr>
              <w:tab/>
            </w:r>
            <w:proofErr w:type="gramStart"/>
            <w:r w:rsidRPr="00851981">
              <w:rPr>
                <w:rFonts w:ascii="Arial" w:hAnsi="Arial" w:cs="Arial"/>
              </w:rPr>
              <w:t>All of</w:t>
            </w:r>
            <w:proofErr w:type="gramEnd"/>
            <w:r w:rsidRPr="00851981">
              <w:rPr>
                <w:rFonts w:ascii="Arial" w:hAnsi="Arial" w:cs="Arial"/>
              </w:rPr>
              <w:t xml:space="preserve"> the Y axis × Z axis elements are assumed as the horizontal radiating elements in the horizontal plane.</w:t>
            </w:r>
          </w:p>
          <w:p w14:paraId="51CB6BD9" w14:textId="77777777" w:rsidR="003C18BA" w:rsidRPr="00851981" w:rsidRDefault="003C18BA" w:rsidP="003C18BA">
            <w:pPr>
              <w:tabs>
                <w:tab w:val="left" w:pos="709"/>
              </w:tabs>
              <w:ind w:left="576"/>
              <w:rPr>
                <w:rFonts w:ascii="Arial" w:eastAsia="游明朝" w:hAnsi="Arial" w:cs="Arial"/>
                <w:lang w:eastAsia="ja-JP"/>
              </w:rPr>
            </w:pPr>
            <w:r w:rsidRPr="00851981">
              <w:rPr>
                <w:rFonts w:ascii="Arial" w:eastAsia="游明朝" w:hAnsi="Arial" w:cs="Arial" w:hint="eastAsia"/>
                <w:lang w:eastAsia="ja-JP"/>
              </w:rPr>
              <w:t>Note 5: S</w:t>
            </w:r>
            <w:r w:rsidRPr="00851981">
              <w:rPr>
                <w:rFonts w:ascii="Arial" w:eastAsia="游明朝" w:hAnsi="Arial" w:cs="Arial"/>
                <w:lang w:eastAsia="ja-JP"/>
              </w:rPr>
              <w:t xml:space="preserve">imilar to subtopic 2-4, other options not precluded e.g. antenna array </w:t>
            </w:r>
            <w:proofErr w:type="gramStart"/>
            <w:r w:rsidRPr="00851981">
              <w:rPr>
                <w:rFonts w:ascii="Arial" w:eastAsia="游明朝" w:hAnsi="Arial" w:cs="Arial"/>
                <w:lang w:eastAsia="ja-JP"/>
              </w:rPr>
              <w:t xml:space="preserve">configuration  </w:t>
            </w:r>
            <w:r w:rsidRPr="00851981">
              <w:rPr>
                <w:rFonts w:ascii="Arial" w:eastAsia="游明朝" w:hAnsi="Arial" w:cs="Arial" w:hint="eastAsia"/>
                <w:lang w:eastAsia="ja-JP"/>
              </w:rPr>
              <w:t>(</w:t>
            </w:r>
            <w:proofErr w:type="gramEnd"/>
            <w:r w:rsidRPr="00851981">
              <w:rPr>
                <w:rFonts w:ascii="Arial" w:eastAsia="游明朝" w:hAnsi="Arial" w:cs="Arial"/>
                <w:lang w:eastAsia="ja-JP"/>
              </w:rPr>
              <w:t>Y axis × Z axis)</w:t>
            </w:r>
            <w:r w:rsidRPr="00851981">
              <w:rPr>
                <w:rFonts w:ascii="Arial" w:eastAsia="游明朝" w:hAnsi="Arial" w:cs="Arial" w:hint="eastAsia"/>
                <w:lang w:eastAsia="ja-JP"/>
              </w:rPr>
              <w:t>.</w:t>
            </w:r>
          </w:p>
          <w:p w14:paraId="03F53F53" w14:textId="77777777" w:rsidR="003C18BA" w:rsidRPr="00851981" w:rsidRDefault="003C18BA" w:rsidP="003C18BA">
            <w:pPr>
              <w:tabs>
                <w:tab w:val="left" w:pos="709"/>
              </w:tabs>
              <w:rPr>
                <w:rFonts w:ascii="Arial" w:hAnsi="Arial" w:cs="Arial"/>
              </w:rPr>
            </w:pPr>
          </w:p>
          <w:p w14:paraId="728AFE4F" w14:textId="77777777" w:rsidR="003C18BA" w:rsidRPr="00851981" w:rsidRDefault="003C18BA" w:rsidP="003C18BA">
            <w:pPr>
              <w:rPr>
                <w:rFonts w:ascii="Arial" w:hAnsi="Arial" w:cs="Arial"/>
                <w:lang w:val="en-US" w:eastAsia="zh-CN"/>
              </w:rPr>
            </w:pPr>
            <w:r w:rsidRPr="00851981">
              <w:rPr>
                <w:rFonts w:ascii="Arial" w:hAnsi="Arial" w:cs="Arial"/>
                <w:lang w:val="en-US" w:eastAsia="zh-CN"/>
              </w:rPr>
              <w:t>Agree 3.5 dB element gain</w:t>
            </w:r>
          </w:p>
          <w:p w14:paraId="37CBA649" w14:textId="77777777" w:rsidR="00FE6101" w:rsidRDefault="00FE6101" w:rsidP="002F080C">
            <w:pPr>
              <w:spacing w:after="0"/>
              <w:rPr>
                <w:rFonts w:eastAsia="游明朝"/>
                <w:sz w:val="22"/>
                <w:szCs w:val="22"/>
                <w:lang w:eastAsia="ja-JP"/>
              </w:rPr>
            </w:pPr>
          </w:p>
        </w:tc>
      </w:tr>
    </w:tbl>
    <w:p w14:paraId="584C2F31" w14:textId="77777777" w:rsidR="00B84265" w:rsidRDefault="00B84265" w:rsidP="002F080C">
      <w:pPr>
        <w:spacing w:after="0"/>
        <w:rPr>
          <w:rFonts w:eastAsia="游明朝"/>
          <w:sz w:val="22"/>
          <w:szCs w:val="22"/>
          <w:lang w:eastAsia="ja-JP"/>
        </w:rPr>
      </w:pPr>
    </w:p>
    <w:p w14:paraId="531C6964" w14:textId="42DE5EB4" w:rsidR="001941FD" w:rsidRDefault="001941FD" w:rsidP="002F080C">
      <w:pPr>
        <w:spacing w:after="0"/>
        <w:rPr>
          <w:rFonts w:eastAsia="游明朝"/>
          <w:sz w:val="22"/>
          <w:szCs w:val="22"/>
          <w:lang w:eastAsia="ja-JP"/>
        </w:rPr>
      </w:pPr>
      <w:r>
        <w:rPr>
          <w:rFonts w:eastAsia="游明朝" w:hint="eastAsia"/>
          <w:sz w:val="22"/>
          <w:szCs w:val="22"/>
          <w:lang w:eastAsia="ja-JP"/>
        </w:rPr>
        <w:t>F</w:t>
      </w:r>
      <w:r w:rsidRPr="001941FD">
        <w:rPr>
          <w:rFonts w:eastAsia="游明朝"/>
          <w:sz w:val="22"/>
          <w:szCs w:val="22"/>
          <w:lang w:eastAsia="ja-JP"/>
        </w:rPr>
        <w:t>rom this model, the EIRP of the Array Antenna can be calculated as follows:</w:t>
      </w:r>
    </w:p>
    <w:p w14:paraId="1E2252A1" w14:textId="40C7FC07" w:rsidR="00FF2C03" w:rsidRDefault="00806478" w:rsidP="002F080C">
      <w:pPr>
        <w:spacing w:after="0"/>
        <w:rPr>
          <w:rFonts w:eastAsia="游明朝"/>
          <w:sz w:val="22"/>
          <w:szCs w:val="22"/>
          <w:lang w:eastAsia="ja-JP"/>
        </w:rPr>
      </w:pPr>
      <m:oMathPara>
        <m:oMath>
          <m:r>
            <w:rPr>
              <w:rFonts w:ascii="Cambria Math" w:eastAsia="游明朝" w:hAnsi="Cambria Math"/>
              <w:sz w:val="22"/>
              <w:szCs w:val="22"/>
              <w:lang w:eastAsia="ja-JP"/>
            </w:rPr>
            <m:t>EIRP</m:t>
          </m:r>
          <m:d>
            <m:dPr>
              <m:ctrlPr>
                <w:rPr>
                  <w:rFonts w:ascii="Cambria Math" w:eastAsia="游明朝" w:hAnsi="Cambria Math"/>
                  <w:i/>
                  <w:sz w:val="22"/>
                  <w:szCs w:val="22"/>
                  <w:lang w:eastAsia="ja-JP"/>
                </w:rPr>
              </m:ctrlPr>
            </m:dPr>
            <m:e>
              <m:r>
                <w:rPr>
                  <w:rFonts w:ascii="Cambria Math" w:eastAsia="游明朝" w:hAnsi="Cambria Math"/>
                  <w:sz w:val="22"/>
                  <w:szCs w:val="22"/>
                  <w:lang w:eastAsia="ja-JP"/>
                </w:rPr>
                <m:t>dBm</m:t>
              </m:r>
            </m:e>
          </m:d>
          <m:r>
            <w:rPr>
              <w:rFonts w:ascii="Cambria Math" w:eastAsia="游明朝" w:hAnsi="Cambria Math"/>
              <w:sz w:val="22"/>
              <w:szCs w:val="22"/>
              <w:lang w:eastAsia="ja-JP"/>
            </w:rPr>
            <m:t>=4.44</m:t>
          </m:r>
          <m:d>
            <m:dPr>
              <m:ctrlPr>
                <w:rPr>
                  <w:rFonts w:ascii="Cambria Math" w:eastAsia="游明朝" w:hAnsi="Cambria Math"/>
                  <w:i/>
                  <w:sz w:val="22"/>
                  <w:szCs w:val="22"/>
                  <w:lang w:eastAsia="ja-JP"/>
                </w:rPr>
              </m:ctrlPr>
            </m:dPr>
            <m:e>
              <m:r>
                <w:rPr>
                  <w:rFonts w:ascii="Cambria Math" w:eastAsia="游明朝" w:hAnsi="Cambria Math"/>
                  <w:sz w:val="22"/>
                  <w:szCs w:val="22"/>
                  <w:lang w:eastAsia="ja-JP"/>
                </w:rPr>
                <m:t>dBm</m:t>
              </m:r>
            </m:e>
          </m:d>
          <m:r>
            <w:rPr>
              <w:rFonts w:ascii="Cambria Math" w:eastAsia="游明朝" w:hAnsi="Cambria Math"/>
              <w:sz w:val="22"/>
              <w:szCs w:val="22"/>
              <w:lang w:eastAsia="ja-JP"/>
            </w:rPr>
            <m:t>+10×</m:t>
          </m:r>
          <m:sSub>
            <m:sSubPr>
              <m:ctrlPr>
                <w:rPr>
                  <w:rFonts w:ascii="Cambria Math" w:eastAsia="游明朝" w:hAnsi="Cambria Math"/>
                  <w:i/>
                  <w:sz w:val="22"/>
                  <w:szCs w:val="22"/>
                  <w:lang w:eastAsia="ja-JP"/>
                </w:rPr>
              </m:ctrlPr>
            </m:sSubPr>
            <m:e>
              <m:r>
                <w:rPr>
                  <w:rFonts w:ascii="Cambria Math" w:eastAsia="游明朝" w:hAnsi="Cambria Math"/>
                  <w:sz w:val="22"/>
                  <w:szCs w:val="22"/>
                  <w:lang w:eastAsia="ja-JP"/>
                </w:rPr>
                <m:t>log</m:t>
              </m:r>
            </m:e>
            <m:sub>
              <m:r>
                <w:rPr>
                  <w:rFonts w:ascii="Cambria Math" w:eastAsia="游明朝" w:hAnsi="Cambria Math"/>
                  <w:sz w:val="22"/>
                  <w:szCs w:val="22"/>
                  <w:lang w:eastAsia="ja-JP"/>
                </w:rPr>
                <m:t>10</m:t>
              </m:r>
            </m:sub>
          </m:sSub>
          <m:d>
            <m:dPr>
              <m:ctrlPr>
                <w:rPr>
                  <w:rFonts w:ascii="Cambria Math" w:eastAsia="游明朝" w:hAnsi="Cambria Math"/>
                  <w:i/>
                  <w:sz w:val="22"/>
                  <w:szCs w:val="22"/>
                  <w:lang w:eastAsia="ja-JP"/>
                </w:rPr>
              </m:ctrlPr>
            </m:dPr>
            <m:e>
              <m:r>
                <w:rPr>
                  <w:rFonts w:ascii="Cambria Math" w:eastAsia="游明朝" w:hAnsi="Cambria Math"/>
                  <w:sz w:val="22"/>
                  <w:szCs w:val="22"/>
                  <w:lang w:eastAsia="ja-JP"/>
                </w:rPr>
                <m:t>45 ×45</m:t>
              </m:r>
            </m:e>
          </m:d>
          <m:r>
            <w:rPr>
              <w:rFonts w:ascii="Cambria Math" w:eastAsia="游明朝" w:hAnsi="Cambria Math"/>
              <w:sz w:val="22"/>
              <w:szCs w:val="22"/>
              <w:lang w:eastAsia="ja-JP"/>
            </w:rPr>
            <m:t>+3.5</m:t>
          </m:r>
          <m:d>
            <m:dPr>
              <m:ctrlPr>
                <w:rPr>
                  <w:rFonts w:ascii="Cambria Math" w:eastAsia="游明朝" w:hAnsi="Cambria Math"/>
                  <w:i/>
                  <w:sz w:val="22"/>
                  <w:szCs w:val="22"/>
                  <w:lang w:eastAsia="ja-JP"/>
                </w:rPr>
              </m:ctrlPr>
            </m:dPr>
            <m:e>
              <m:r>
                <w:rPr>
                  <w:rFonts w:ascii="Cambria Math" w:eastAsia="游明朝" w:hAnsi="Cambria Math"/>
                  <w:sz w:val="22"/>
                  <w:szCs w:val="22"/>
                  <w:lang w:eastAsia="ja-JP"/>
                </w:rPr>
                <m:t>dB</m:t>
              </m:r>
            </m:e>
          </m:d>
          <m:r>
            <w:rPr>
              <w:rFonts w:ascii="Cambria Math" w:eastAsia="游明朝" w:hAnsi="Cambria Math"/>
              <w:sz w:val="22"/>
              <w:szCs w:val="22"/>
              <w:lang w:eastAsia="ja-JP"/>
            </w:rPr>
            <m:t>+ 10×</m:t>
          </m:r>
          <m:sSub>
            <m:sSubPr>
              <m:ctrlPr>
                <w:rPr>
                  <w:rFonts w:ascii="Cambria Math" w:eastAsia="游明朝" w:hAnsi="Cambria Math"/>
                  <w:i/>
                  <w:sz w:val="22"/>
                  <w:szCs w:val="22"/>
                  <w:lang w:eastAsia="ja-JP"/>
                </w:rPr>
              </m:ctrlPr>
            </m:sSubPr>
            <m:e>
              <m:r>
                <w:rPr>
                  <w:rFonts w:ascii="Cambria Math" w:eastAsia="游明朝" w:hAnsi="Cambria Math"/>
                  <w:sz w:val="22"/>
                  <w:szCs w:val="22"/>
                  <w:lang w:eastAsia="ja-JP"/>
                </w:rPr>
                <m:t>log</m:t>
              </m:r>
            </m:e>
            <m:sub>
              <m:r>
                <w:rPr>
                  <w:rFonts w:ascii="Cambria Math" w:eastAsia="游明朝" w:hAnsi="Cambria Math"/>
                  <w:sz w:val="22"/>
                  <w:szCs w:val="22"/>
                  <w:lang w:eastAsia="ja-JP"/>
                </w:rPr>
                <m:t>10</m:t>
              </m:r>
            </m:sub>
          </m:sSub>
          <m:d>
            <m:dPr>
              <m:ctrlPr>
                <w:rPr>
                  <w:rFonts w:ascii="Cambria Math" w:eastAsia="游明朝" w:hAnsi="Cambria Math"/>
                  <w:i/>
                  <w:sz w:val="22"/>
                  <w:szCs w:val="22"/>
                  <w:lang w:eastAsia="ja-JP"/>
                </w:rPr>
              </m:ctrlPr>
            </m:dPr>
            <m:e>
              <m:r>
                <w:rPr>
                  <w:rFonts w:ascii="Cambria Math" w:eastAsia="游明朝" w:hAnsi="Cambria Math"/>
                  <w:sz w:val="22"/>
                  <w:szCs w:val="22"/>
                  <w:lang w:eastAsia="ja-JP"/>
                </w:rPr>
                <m:t>45 ×45</m:t>
              </m:r>
            </m:e>
          </m:d>
          <m:r>
            <w:rPr>
              <w:rFonts w:ascii="Cambria Math" w:eastAsia="游明朝" w:hAnsi="Cambria Math"/>
              <w:sz w:val="22"/>
              <w:szCs w:val="22"/>
              <w:lang w:eastAsia="ja-JP"/>
            </w:rPr>
            <m:t xml:space="preserve">≅ 74.1(dBm) </m:t>
          </m:r>
        </m:oMath>
      </m:oMathPara>
    </w:p>
    <w:p w14:paraId="0C3CD454" w14:textId="77777777" w:rsidR="00FF2C03" w:rsidRDefault="00FF2C03" w:rsidP="002F080C">
      <w:pPr>
        <w:spacing w:after="0"/>
        <w:rPr>
          <w:rFonts w:eastAsia="游明朝"/>
          <w:sz w:val="22"/>
          <w:szCs w:val="22"/>
          <w:lang w:eastAsia="ja-JP"/>
        </w:rPr>
      </w:pPr>
    </w:p>
    <w:p w14:paraId="7F36F39F" w14:textId="1D5FBF40" w:rsidR="00950E04" w:rsidRDefault="00FB2A89" w:rsidP="00950E04">
      <w:pPr>
        <w:spacing w:after="0"/>
        <w:rPr>
          <w:rFonts w:eastAsia="游明朝"/>
          <w:sz w:val="22"/>
          <w:szCs w:val="22"/>
          <w:lang w:eastAsia="ja-JP"/>
        </w:rPr>
      </w:pPr>
      <w:r w:rsidRPr="00152CE5">
        <w:rPr>
          <w:rFonts w:eastAsia="游明朝" w:hint="eastAsia"/>
          <w:b/>
          <w:bCs/>
          <w:sz w:val="22"/>
          <w:szCs w:val="22"/>
          <w:lang w:eastAsia="ja-JP"/>
        </w:rPr>
        <w:t>Observation</w:t>
      </w:r>
      <w:r w:rsidR="00DA07BF">
        <w:rPr>
          <w:rFonts w:eastAsia="游明朝" w:hint="eastAsia"/>
          <w:b/>
          <w:bCs/>
          <w:sz w:val="22"/>
          <w:szCs w:val="22"/>
          <w:lang w:eastAsia="ja-JP"/>
        </w:rPr>
        <w:t xml:space="preserve"> </w:t>
      </w:r>
      <w:r w:rsidRPr="00152CE5">
        <w:rPr>
          <w:rFonts w:eastAsia="游明朝" w:hint="eastAsia"/>
          <w:b/>
          <w:bCs/>
          <w:sz w:val="22"/>
          <w:szCs w:val="22"/>
          <w:lang w:eastAsia="ja-JP"/>
        </w:rPr>
        <w:t>2:</w:t>
      </w:r>
      <w:r w:rsidR="00950E04">
        <w:rPr>
          <w:rFonts w:eastAsia="游明朝" w:hint="eastAsia"/>
          <w:sz w:val="22"/>
          <w:szCs w:val="22"/>
          <w:lang w:eastAsia="ja-JP"/>
        </w:rPr>
        <w:t xml:space="preserve"> </w:t>
      </w:r>
      <w:r w:rsidR="001A4DEE" w:rsidRPr="001A4DEE">
        <w:rPr>
          <w:rFonts w:eastAsia="游明朝"/>
          <w:sz w:val="22"/>
          <w:szCs w:val="22"/>
          <w:lang w:eastAsia="ja-JP"/>
        </w:rPr>
        <w:t>At RAN</w:t>
      </w:r>
      <w:r w:rsidR="004B6641">
        <w:rPr>
          <w:rFonts w:eastAsia="游明朝" w:hint="eastAsia"/>
          <w:sz w:val="22"/>
          <w:szCs w:val="22"/>
          <w:lang w:eastAsia="ja-JP"/>
        </w:rPr>
        <w:t>4</w:t>
      </w:r>
      <w:r w:rsidR="001A4DEE" w:rsidRPr="001A4DEE">
        <w:rPr>
          <w:rFonts w:eastAsia="游明朝"/>
          <w:sz w:val="22"/>
          <w:szCs w:val="22"/>
          <w:lang w:eastAsia="ja-JP"/>
        </w:rPr>
        <w:t>#113, the array antenna model has been agreed upon as the parameter for the NTN VS</w:t>
      </w:r>
      <w:r w:rsidR="00C67E65">
        <w:rPr>
          <w:rFonts w:eastAsia="游明朝" w:hint="eastAsia"/>
          <w:sz w:val="22"/>
          <w:szCs w:val="22"/>
          <w:lang w:eastAsia="ja-JP"/>
        </w:rPr>
        <w:t>A</w:t>
      </w:r>
      <w:r w:rsidR="001A4DEE" w:rsidRPr="001A4DEE">
        <w:rPr>
          <w:rFonts w:eastAsia="游明朝"/>
          <w:sz w:val="22"/>
          <w:szCs w:val="22"/>
          <w:lang w:eastAsia="ja-JP"/>
        </w:rPr>
        <w:t>T UE coexistence study, with an EIRP of approximately 74.1 dBm.</w:t>
      </w:r>
    </w:p>
    <w:p w14:paraId="22E16237" w14:textId="77777777" w:rsidR="00950E04" w:rsidRDefault="00950E04" w:rsidP="002F080C">
      <w:pPr>
        <w:spacing w:after="0"/>
        <w:rPr>
          <w:rFonts w:eastAsia="游明朝"/>
          <w:sz w:val="22"/>
          <w:szCs w:val="22"/>
          <w:lang w:eastAsia="ja-JP"/>
        </w:rPr>
      </w:pPr>
    </w:p>
    <w:p w14:paraId="0E0B7730" w14:textId="6BC23BEC" w:rsidR="00A433CF" w:rsidRDefault="00A433CF" w:rsidP="00063FD9">
      <w:pPr>
        <w:spacing w:after="0"/>
        <w:rPr>
          <w:rFonts w:eastAsia="游明朝"/>
          <w:sz w:val="22"/>
          <w:szCs w:val="22"/>
          <w:lang w:eastAsia="ja-JP"/>
        </w:rPr>
      </w:pPr>
      <w:r w:rsidRPr="00A433CF">
        <w:rPr>
          <w:rFonts w:eastAsia="游明朝"/>
          <w:sz w:val="22"/>
          <w:szCs w:val="22"/>
          <w:lang w:eastAsia="ja-JP"/>
        </w:rPr>
        <w:t xml:space="preserve">At RAN#106, </w:t>
      </w:r>
      <w:r w:rsidR="005635D8">
        <w:rPr>
          <w:rFonts w:eastAsia="游明朝" w:hint="eastAsia"/>
          <w:sz w:val="22"/>
          <w:szCs w:val="22"/>
          <w:lang w:eastAsia="ja-JP"/>
        </w:rPr>
        <w:t xml:space="preserve">the standardization of </w:t>
      </w:r>
      <w:r w:rsidRPr="00A433CF">
        <w:rPr>
          <w:rFonts w:eastAsia="游明朝"/>
          <w:sz w:val="22"/>
          <w:szCs w:val="22"/>
          <w:lang w:eastAsia="ja-JP"/>
        </w:rPr>
        <w:t xml:space="preserve">Ku-band </w:t>
      </w:r>
      <w:r w:rsidR="00C5590F">
        <w:rPr>
          <w:rFonts w:eastAsia="游明朝" w:hint="eastAsia"/>
          <w:sz w:val="22"/>
          <w:szCs w:val="22"/>
          <w:lang w:eastAsia="ja-JP"/>
        </w:rPr>
        <w:t xml:space="preserve">covered </w:t>
      </w:r>
      <w:r w:rsidRPr="00A433CF">
        <w:rPr>
          <w:rFonts w:eastAsia="游明朝"/>
          <w:sz w:val="22"/>
          <w:szCs w:val="22"/>
          <w:lang w:eastAsia="ja-JP"/>
        </w:rPr>
        <w:t xml:space="preserve">NTN VSAT Type 4 (Mobile VSAT communicating with GSO using a mechanically steered antenna) and NTN VSAT Type 5 (Mobile VSAT communicating with GSO </w:t>
      </w:r>
      <w:r w:rsidR="00C5590F">
        <w:rPr>
          <w:rFonts w:eastAsia="游明朝" w:hint="eastAsia"/>
          <w:sz w:val="22"/>
          <w:szCs w:val="22"/>
          <w:lang w:eastAsia="ja-JP"/>
        </w:rPr>
        <w:t xml:space="preserve">and NGSO </w:t>
      </w:r>
      <w:r w:rsidRPr="00A433CF">
        <w:rPr>
          <w:rFonts w:eastAsia="游明朝"/>
          <w:sz w:val="22"/>
          <w:szCs w:val="22"/>
          <w:lang w:eastAsia="ja-JP"/>
        </w:rPr>
        <w:t>using an electronically steered antenna). The WID RP-243314</w:t>
      </w:r>
      <w:r w:rsidR="006C2523">
        <w:rPr>
          <w:rFonts w:eastAsia="游明朝" w:hint="eastAsia"/>
          <w:sz w:val="22"/>
          <w:szCs w:val="22"/>
          <w:lang w:eastAsia="ja-JP"/>
        </w:rPr>
        <w:t>[2]</w:t>
      </w:r>
      <w:r w:rsidRPr="00A433CF">
        <w:rPr>
          <w:rFonts w:eastAsia="游明朝"/>
          <w:sz w:val="22"/>
          <w:szCs w:val="22"/>
          <w:lang w:eastAsia="ja-JP"/>
        </w:rPr>
        <w:t xml:space="preserve"> for Ku Band for NR NTN is as follows:</w:t>
      </w:r>
    </w:p>
    <w:tbl>
      <w:tblPr>
        <w:tblStyle w:val="afe"/>
        <w:tblW w:w="0" w:type="auto"/>
        <w:tblLook w:val="04A0" w:firstRow="1" w:lastRow="0" w:firstColumn="1" w:lastColumn="0" w:noHBand="0" w:noVBand="1"/>
      </w:tblPr>
      <w:tblGrid>
        <w:gridCol w:w="9631"/>
      </w:tblGrid>
      <w:tr w:rsidR="002F080C" w14:paraId="27381100" w14:textId="77777777" w:rsidTr="006A0486">
        <w:tc>
          <w:tcPr>
            <w:tcW w:w="9631" w:type="dxa"/>
          </w:tcPr>
          <w:p w14:paraId="5E53CEF6" w14:textId="77777777" w:rsidR="002F080C" w:rsidRPr="00AA6403" w:rsidRDefault="002F080C" w:rsidP="006A0486">
            <w:pPr>
              <w:spacing w:after="0"/>
              <w:rPr>
                <w:bCs/>
              </w:rPr>
            </w:pPr>
            <w:r w:rsidRPr="00AA6403">
              <w:rPr>
                <w:bCs/>
              </w:rPr>
              <w:lastRenderedPageBreak/>
              <w:t>The following assumptions are taken a</w:t>
            </w:r>
            <w:r>
              <w:rPr>
                <w:bCs/>
              </w:rPr>
              <w:t>s the</w:t>
            </w:r>
            <w:r w:rsidRPr="00AA6403">
              <w:rPr>
                <w:bCs/>
              </w:rPr>
              <w:t xml:space="preserve"> baseline for this work:</w:t>
            </w:r>
          </w:p>
          <w:p w14:paraId="50379659" w14:textId="77777777" w:rsidR="002F080C" w:rsidRPr="00AA6403" w:rsidRDefault="002F080C" w:rsidP="006A0486">
            <w:pPr>
              <w:numPr>
                <w:ilvl w:val="0"/>
                <w:numId w:val="33"/>
              </w:numPr>
              <w:overflowPunct w:val="0"/>
              <w:autoSpaceDE w:val="0"/>
              <w:autoSpaceDN w:val="0"/>
              <w:adjustRightInd w:val="0"/>
              <w:spacing w:after="0"/>
              <w:jc w:val="both"/>
              <w:textAlignment w:val="baseline"/>
              <w:rPr>
                <w:bCs/>
              </w:rPr>
            </w:pPr>
            <w:r w:rsidRPr="00AA6403">
              <w:rPr>
                <w:bCs/>
              </w:rPr>
              <w:t>GSO and NGSO</w:t>
            </w:r>
          </w:p>
          <w:p w14:paraId="7F8FAC25" w14:textId="77777777" w:rsidR="002F080C" w:rsidRPr="0010038A" w:rsidRDefault="002F080C" w:rsidP="006A0486">
            <w:pPr>
              <w:numPr>
                <w:ilvl w:val="0"/>
                <w:numId w:val="33"/>
              </w:numPr>
              <w:overflowPunct w:val="0"/>
              <w:autoSpaceDE w:val="0"/>
              <w:autoSpaceDN w:val="0"/>
              <w:adjustRightInd w:val="0"/>
              <w:spacing w:after="0"/>
              <w:jc w:val="both"/>
              <w:textAlignment w:val="baseline"/>
              <w:rPr>
                <w:bCs/>
                <w:highlight w:val="green"/>
              </w:rPr>
            </w:pPr>
            <w:r w:rsidRPr="0010038A">
              <w:rPr>
                <w:bCs/>
                <w:highlight w:val="green"/>
              </w:rPr>
              <w:t xml:space="preserve">NTN capable UE type 4 and 5 (38.101-5 </w:t>
            </w:r>
            <w:r w:rsidRPr="0010038A">
              <w:rPr>
                <w:highlight w:val="green"/>
              </w:rPr>
              <w:t xml:space="preserve">Table 9.2.1.0-1) </w:t>
            </w:r>
            <w:r w:rsidRPr="0010038A">
              <w:rPr>
                <w:bCs/>
                <w:highlight w:val="green"/>
              </w:rPr>
              <w:t>for above 10 GHz (no handheld devices)</w:t>
            </w:r>
          </w:p>
          <w:p w14:paraId="45CC0326" w14:textId="77777777" w:rsidR="002F080C" w:rsidRPr="00AA6403" w:rsidRDefault="002F080C" w:rsidP="006A0486">
            <w:pPr>
              <w:numPr>
                <w:ilvl w:val="0"/>
                <w:numId w:val="33"/>
              </w:numPr>
              <w:overflowPunct w:val="0"/>
              <w:autoSpaceDE w:val="0"/>
              <w:autoSpaceDN w:val="0"/>
              <w:adjustRightInd w:val="0"/>
              <w:spacing w:after="0"/>
              <w:jc w:val="both"/>
              <w:textAlignment w:val="baseline"/>
              <w:rPr>
                <w:bCs/>
              </w:rPr>
            </w:pPr>
            <w:r w:rsidRPr="00AA6403">
              <w:rPr>
                <w:bCs/>
              </w:rPr>
              <w:t xml:space="preserve">FDD Mode </w:t>
            </w:r>
          </w:p>
          <w:p w14:paraId="3EA19E73" w14:textId="77777777" w:rsidR="002F080C" w:rsidRPr="00B91C1C" w:rsidRDefault="002F080C" w:rsidP="006A0486">
            <w:pPr>
              <w:numPr>
                <w:ilvl w:val="0"/>
                <w:numId w:val="33"/>
              </w:numPr>
              <w:overflowPunct w:val="0"/>
              <w:autoSpaceDE w:val="0"/>
              <w:autoSpaceDN w:val="0"/>
              <w:adjustRightInd w:val="0"/>
              <w:spacing w:after="0"/>
              <w:jc w:val="both"/>
              <w:textAlignment w:val="baseline"/>
              <w:rPr>
                <w:iCs/>
              </w:rPr>
            </w:pPr>
            <w:r w:rsidRPr="00234550">
              <w:rPr>
                <w:bCs/>
              </w:rPr>
              <w:t xml:space="preserve">GNSS Receiver capability </w:t>
            </w:r>
          </w:p>
          <w:p w14:paraId="59486CDB" w14:textId="77777777" w:rsidR="002F080C" w:rsidRDefault="002F080C" w:rsidP="006A0486">
            <w:pPr>
              <w:spacing w:after="0"/>
              <w:jc w:val="both"/>
              <w:rPr>
                <w:bCs/>
              </w:rPr>
            </w:pPr>
          </w:p>
          <w:p w14:paraId="777CD1BC" w14:textId="77777777" w:rsidR="007801FB" w:rsidRDefault="002F080C" w:rsidP="006A0486">
            <w:pPr>
              <w:spacing w:after="0"/>
              <w:jc w:val="both"/>
              <w:rPr>
                <w:rFonts w:eastAsia="游明朝"/>
                <w:bCs/>
                <w:lang w:eastAsia="ja-JP"/>
              </w:rPr>
            </w:pPr>
            <w:r>
              <w:rPr>
                <w:bCs/>
              </w:rPr>
              <w:t>Carrier aggregation is not currently in scope for this spectrum only WI but</w:t>
            </w:r>
          </w:p>
          <w:p w14:paraId="4A84E78C" w14:textId="5819F946" w:rsidR="002F080C" w:rsidRDefault="002F080C" w:rsidP="006A0486">
            <w:pPr>
              <w:spacing w:after="0"/>
              <w:jc w:val="both"/>
            </w:pPr>
            <w:r>
              <w:rPr>
                <w:bCs/>
              </w:rPr>
              <w:t xml:space="preserve"> will be necessary </w:t>
            </w:r>
            <w:r>
              <w:t xml:space="preserve">to enable supporting satellite services in 125 MHz (UL) and 250 MHz (DL) aggregated bandwidths </w:t>
            </w:r>
            <w:r w:rsidRPr="00050C69">
              <w:t>based on existing channel bandwidths</w:t>
            </w:r>
            <w:r>
              <w:t>.</w:t>
            </w:r>
          </w:p>
          <w:p w14:paraId="67B3C577" w14:textId="77777777" w:rsidR="002F080C" w:rsidRDefault="002F080C" w:rsidP="006A0486">
            <w:pPr>
              <w:spacing w:after="0"/>
              <w:jc w:val="both"/>
            </w:pPr>
          </w:p>
          <w:p w14:paraId="76AB5DBD" w14:textId="77777777" w:rsidR="002F080C" w:rsidRPr="00A3376B" w:rsidRDefault="002F080C" w:rsidP="006A0486">
            <w:pPr>
              <w:rPr>
                <w:rFonts w:eastAsia="游明朝"/>
                <w:lang w:eastAsia="ja-JP"/>
              </w:rPr>
            </w:pPr>
            <w:r>
              <w:t xml:space="preserve">Note: Since only </w:t>
            </w:r>
            <w:r w:rsidRPr="0010038A">
              <w:rPr>
                <w:highlight w:val="green"/>
              </w:rPr>
              <w:t>VSAT Type 4 and 5 are in scope,</w:t>
            </w:r>
            <w:r>
              <w:t xml:space="preserve"> any </w:t>
            </w:r>
            <w:r w:rsidRPr="00234550">
              <w:t>implementation of type 2 (Fixed VSAT communicating with GSO and LEO with electronic steering antenna) can be based on the same RF requirements as VSAT type 5.</w:t>
            </w:r>
          </w:p>
        </w:tc>
      </w:tr>
    </w:tbl>
    <w:p w14:paraId="7C2F1224" w14:textId="77777777" w:rsidR="007801FB" w:rsidRDefault="007801FB" w:rsidP="002F080C">
      <w:pPr>
        <w:spacing w:after="0"/>
        <w:rPr>
          <w:rFonts w:eastAsia="游明朝"/>
          <w:b/>
          <w:bCs/>
          <w:sz w:val="22"/>
          <w:szCs w:val="22"/>
          <w:lang w:eastAsia="ja-JP"/>
        </w:rPr>
      </w:pPr>
    </w:p>
    <w:p w14:paraId="2CF0F1DC" w14:textId="7D38C985" w:rsidR="002F080C" w:rsidRDefault="00E555A7" w:rsidP="002F080C">
      <w:pPr>
        <w:spacing w:after="0"/>
        <w:rPr>
          <w:rFonts w:eastAsia="游明朝"/>
          <w:sz w:val="22"/>
          <w:szCs w:val="22"/>
          <w:lang w:eastAsia="ja-JP"/>
        </w:rPr>
      </w:pPr>
      <w:r w:rsidRPr="00152CE5">
        <w:rPr>
          <w:rFonts w:eastAsia="游明朝" w:hint="eastAsia"/>
          <w:b/>
          <w:bCs/>
          <w:sz w:val="22"/>
          <w:szCs w:val="22"/>
          <w:lang w:eastAsia="ja-JP"/>
        </w:rPr>
        <w:t>Observation</w:t>
      </w:r>
      <w:r w:rsidR="00DA07BF">
        <w:rPr>
          <w:rFonts w:eastAsia="游明朝" w:hint="eastAsia"/>
          <w:b/>
          <w:bCs/>
          <w:sz w:val="22"/>
          <w:szCs w:val="22"/>
          <w:lang w:eastAsia="ja-JP"/>
        </w:rPr>
        <w:t xml:space="preserve"> </w:t>
      </w:r>
      <w:r w:rsidR="0011537C" w:rsidRPr="00152CE5">
        <w:rPr>
          <w:rFonts w:eastAsia="游明朝" w:hint="eastAsia"/>
          <w:b/>
          <w:bCs/>
          <w:sz w:val="22"/>
          <w:szCs w:val="22"/>
          <w:lang w:eastAsia="ja-JP"/>
        </w:rPr>
        <w:t>3</w:t>
      </w:r>
      <w:r w:rsidRPr="00152CE5">
        <w:rPr>
          <w:rFonts w:eastAsia="游明朝" w:hint="eastAsia"/>
          <w:b/>
          <w:bCs/>
          <w:sz w:val="22"/>
          <w:szCs w:val="22"/>
          <w:lang w:eastAsia="ja-JP"/>
        </w:rPr>
        <w:t>:</w:t>
      </w:r>
      <w:r>
        <w:rPr>
          <w:rFonts w:eastAsia="游明朝" w:hint="eastAsia"/>
          <w:sz w:val="22"/>
          <w:szCs w:val="22"/>
          <w:lang w:eastAsia="ja-JP"/>
        </w:rPr>
        <w:t xml:space="preserve"> </w:t>
      </w:r>
      <w:r w:rsidR="007801FB" w:rsidRPr="007801FB">
        <w:rPr>
          <w:rFonts w:eastAsia="游明朝"/>
          <w:sz w:val="22"/>
          <w:szCs w:val="22"/>
          <w:lang w:eastAsia="ja-JP"/>
        </w:rPr>
        <w:t xml:space="preserve">The standardization scope for Ku-band includes </w:t>
      </w:r>
      <w:r w:rsidR="007801FB">
        <w:rPr>
          <w:rFonts w:eastAsia="游明朝" w:hint="eastAsia"/>
          <w:sz w:val="22"/>
          <w:szCs w:val="22"/>
          <w:lang w:eastAsia="ja-JP"/>
        </w:rPr>
        <w:t>NTN VSAT</w:t>
      </w:r>
      <w:r w:rsidR="007801FB" w:rsidRPr="007801FB">
        <w:rPr>
          <w:rFonts w:eastAsia="游明朝"/>
          <w:sz w:val="22"/>
          <w:szCs w:val="22"/>
          <w:lang w:eastAsia="ja-JP"/>
        </w:rPr>
        <w:t xml:space="preserve"> Type 4</w:t>
      </w:r>
      <w:r w:rsidR="00A278DB" w:rsidRPr="00A433CF">
        <w:rPr>
          <w:rFonts w:eastAsia="游明朝"/>
          <w:sz w:val="22"/>
          <w:szCs w:val="22"/>
          <w:lang w:eastAsia="ja-JP"/>
        </w:rPr>
        <w:t xml:space="preserve"> (Mobile VSAT communicating with GSO using a mechanically steered antenna)</w:t>
      </w:r>
      <w:r w:rsidR="007801FB" w:rsidRPr="007801FB">
        <w:rPr>
          <w:rFonts w:eastAsia="游明朝"/>
          <w:sz w:val="22"/>
          <w:szCs w:val="22"/>
          <w:lang w:eastAsia="ja-JP"/>
        </w:rPr>
        <w:t xml:space="preserve"> and </w:t>
      </w:r>
      <w:r w:rsidR="007801FB">
        <w:rPr>
          <w:rFonts w:eastAsia="游明朝" w:hint="eastAsia"/>
          <w:sz w:val="22"/>
          <w:szCs w:val="22"/>
          <w:lang w:eastAsia="ja-JP"/>
        </w:rPr>
        <w:t>NTN VSAT</w:t>
      </w:r>
      <w:r w:rsidR="007801FB" w:rsidRPr="007801FB">
        <w:rPr>
          <w:rFonts w:eastAsia="游明朝"/>
          <w:sz w:val="22"/>
          <w:szCs w:val="22"/>
          <w:lang w:eastAsia="ja-JP"/>
        </w:rPr>
        <w:t xml:space="preserve"> Type 5</w:t>
      </w:r>
      <w:r w:rsidR="00A278DB" w:rsidRPr="00A433CF">
        <w:rPr>
          <w:rFonts w:eastAsia="游明朝"/>
          <w:sz w:val="22"/>
          <w:szCs w:val="22"/>
          <w:lang w:eastAsia="ja-JP"/>
        </w:rPr>
        <w:t xml:space="preserve">(Mobile VSAT communicating with GSO </w:t>
      </w:r>
      <w:r w:rsidR="00A278DB">
        <w:rPr>
          <w:rFonts w:eastAsia="游明朝" w:hint="eastAsia"/>
          <w:sz w:val="22"/>
          <w:szCs w:val="22"/>
          <w:lang w:eastAsia="ja-JP"/>
        </w:rPr>
        <w:t xml:space="preserve">and NGSO </w:t>
      </w:r>
      <w:r w:rsidR="00A278DB" w:rsidRPr="00A433CF">
        <w:rPr>
          <w:rFonts w:eastAsia="游明朝"/>
          <w:sz w:val="22"/>
          <w:szCs w:val="22"/>
          <w:lang w:eastAsia="ja-JP"/>
        </w:rPr>
        <w:t>using an electronically steered antenna)</w:t>
      </w:r>
      <w:r w:rsidR="007801FB" w:rsidRPr="007801FB">
        <w:rPr>
          <w:rFonts w:eastAsia="游明朝"/>
          <w:sz w:val="22"/>
          <w:szCs w:val="22"/>
          <w:lang w:eastAsia="ja-JP"/>
        </w:rPr>
        <w:t>.</w:t>
      </w:r>
    </w:p>
    <w:p w14:paraId="1494516D" w14:textId="77777777" w:rsidR="003646FF" w:rsidRDefault="003646FF" w:rsidP="003227FE">
      <w:pPr>
        <w:keepNext/>
        <w:spacing w:after="0" w:line="259" w:lineRule="auto"/>
        <w:rPr>
          <w:rFonts w:eastAsia="游明朝"/>
          <w:sz w:val="22"/>
          <w:szCs w:val="22"/>
          <w:lang w:eastAsia="ja-JP"/>
        </w:rPr>
      </w:pPr>
    </w:p>
    <w:p w14:paraId="7496EDE1" w14:textId="56846B4D" w:rsidR="004C1C16" w:rsidRDefault="00AE223E" w:rsidP="003227FE">
      <w:pPr>
        <w:keepNext/>
        <w:spacing w:after="0" w:line="259" w:lineRule="auto"/>
        <w:rPr>
          <w:rFonts w:eastAsia="游明朝"/>
          <w:sz w:val="22"/>
          <w:szCs w:val="22"/>
          <w:lang w:eastAsia="ja-JP"/>
        </w:rPr>
      </w:pPr>
      <w:r w:rsidRPr="00385658">
        <w:rPr>
          <w:rFonts w:eastAsia="游明朝"/>
          <w:sz w:val="22"/>
          <w:szCs w:val="22"/>
          <w:lang w:eastAsia="ja-JP"/>
        </w:rPr>
        <w:t xml:space="preserve">SKY Perfect JSAT calculate link budget and estimate the link quality and the achievable throughput in case 5G NR waveform carrier is transmitted from Ku-band VSAT UE to GSO Software Defined Satellite and </w:t>
      </w:r>
      <w:r w:rsidR="003C026B">
        <w:rPr>
          <w:rFonts w:eastAsia="游明朝"/>
          <w:sz w:val="22"/>
          <w:szCs w:val="22"/>
          <w:lang w:eastAsia="ja-JP"/>
        </w:rPr>
        <w:t>l</w:t>
      </w:r>
      <w:r w:rsidRPr="00385658">
        <w:rPr>
          <w:rFonts w:eastAsia="游明朝"/>
          <w:sz w:val="22"/>
          <w:szCs w:val="22"/>
          <w:lang w:eastAsia="ja-JP"/>
        </w:rPr>
        <w:t>egacy GSO satellite.</w:t>
      </w:r>
      <w:r w:rsidR="003132EC" w:rsidRPr="00385658">
        <w:rPr>
          <w:rFonts w:eastAsia="游明朝"/>
          <w:sz w:val="22"/>
          <w:szCs w:val="22"/>
          <w:lang w:eastAsia="ja-JP"/>
        </w:rPr>
        <w:t xml:space="preserve"> </w:t>
      </w:r>
      <w:r w:rsidR="009F4F5C" w:rsidRPr="00385658">
        <w:rPr>
          <w:rFonts w:eastAsia="游明朝"/>
          <w:sz w:val="22"/>
          <w:szCs w:val="22"/>
          <w:lang w:eastAsia="ja-JP"/>
        </w:rPr>
        <w:t>The details are provided in the contribution R4-</w:t>
      </w:r>
      <w:r w:rsidR="00BB191D" w:rsidRPr="00385658">
        <w:rPr>
          <w:rFonts w:eastAsia="游明朝"/>
          <w:sz w:val="22"/>
          <w:szCs w:val="22"/>
          <w:lang w:eastAsia="ja-JP"/>
        </w:rPr>
        <w:t>241955</w:t>
      </w:r>
      <w:r w:rsidR="00D44EE8" w:rsidRPr="00385658">
        <w:rPr>
          <w:rFonts w:eastAsia="游明朝"/>
          <w:sz w:val="22"/>
          <w:szCs w:val="22"/>
          <w:lang w:eastAsia="ja-JP"/>
        </w:rPr>
        <w:t>8</w:t>
      </w:r>
      <w:r w:rsidR="009F4F5C" w:rsidRPr="00385658">
        <w:rPr>
          <w:rFonts w:eastAsia="游明朝"/>
          <w:sz w:val="22"/>
          <w:szCs w:val="22"/>
          <w:lang w:eastAsia="ja-JP"/>
        </w:rPr>
        <w:t>[</w:t>
      </w:r>
      <w:r w:rsidR="009F63E8">
        <w:rPr>
          <w:rFonts w:eastAsia="游明朝" w:hint="eastAsia"/>
          <w:sz w:val="22"/>
          <w:szCs w:val="22"/>
          <w:lang w:eastAsia="ja-JP"/>
        </w:rPr>
        <w:t>3</w:t>
      </w:r>
      <w:r w:rsidR="009F4F5C" w:rsidRPr="00385658">
        <w:rPr>
          <w:rFonts w:eastAsia="游明朝"/>
          <w:sz w:val="22"/>
          <w:szCs w:val="22"/>
          <w:lang w:eastAsia="ja-JP"/>
        </w:rPr>
        <w:t>]</w:t>
      </w:r>
      <w:r w:rsidR="00C31681">
        <w:rPr>
          <w:rFonts w:eastAsia="游明朝" w:hint="eastAsia"/>
          <w:sz w:val="22"/>
          <w:szCs w:val="22"/>
          <w:lang w:eastAsia="ja-JP"/>
        </w:rPr>
        <w:t>and R4-25</w:t>
      </w:r>
      <w:r w:rsidR="0014794F">
        <w:rPr>
          <w:rFonts w:eastAsia="游明朝" w:hint="eastAsia"/>
          <w:sz w:val="22"/>
          <w:szCs w:val="22"/>
          <w:lang w:eastAsia="ja-JP"/>
        </w:rPr>
        <w:t>01691</w:t>
      </w:r>
      <w:r w:rsidR="00C31681">
        <w:rPr>
          <w:rFonts w:eastAsia="游明朝" w:hint="eastAsia"/>
          <w:sz w:val="22"/>
          <w:szCs w:val="22"/>
          <w:lang w:eastAsia="ja-JP"/>
        </w:rPr>
        <w:t>[8]</w:t>
      </w:r>
      <w:r w:rsidR="00736064">
        <w:rPr>
          <w:rFonts w:eastAsia="游明朝" w:hint="eastAsia"/>
          <w:sz w:val="22"/>
          <w:szCs w:val="22"/>
          <w:lang w:eastAsia="ja-JP"/>
        </w:rPr>
        <w:t>.</w:t>
      </w:r>
      <w:r w:rsidR="005B4CDB">
        <w:rPr>
          <w:rFonts w:eastAsia="游明朝" w:hint="eastAsia"/>
          <w:sz w:val="22"/>
          <w:szCs w:val="22"/>
          <w:lang w:eastAsia="ja-JP"/>
        </w:rPr>
        <w:t xml:space="preserve"> </w:t>
      </w:r>
      <w:r w:rsidR="006F37B2" w:rsidRPr="006F37B2">
        <w:rPr>
          <w:rFonts w:eastAsia="游明朝"/>
          <w:sz w:val="22"/>
          <w:szCs w:val="22"/>
          <w:lang w:eastAsia="ja-JP"/>
        </w:rPr>
        <w:t xml:space="preserve">This contribution states that, </w:t>
      </w:r>
      <w:proofErr w:type="gramStart"/>
      <w:r w:rsidR="006F37B2" w:rsidRPr="006F37B2">
        <w:rPr>
          <w:rFonts w:eastAsia="游明朝"/>
          <w:sz w:val="22"/>
          <w:szCs w:val="22"/>
          <w:lang w:eastAsia="ja-JP"/>
        </w:rPr>
        <w:t>as a result of</w:t>
      </w:r>
      <w:proofErr w:type="gramEnd"/>
      <w:r w:rsidR="006F37B2" w:rsidRPr="006F37B2">
        <w:rPr>
          <w:rFonts w:eastAsia="游明朝"/>
          <w:sz w:val="22"/>
          <w:szCs w:val="22"/>
          <w:lang w:eastAsia="ja-JP"/>
        </w:rPr>
        <w:t xml:space="preserve"> the link </w:t>
      </w:r>
      <w:r w:rsidR="005B4CDB">
        <w:rPr>
          <w:rFonts w:eastAsia="游明朝" w:hint="eastAsia"/>
          <w:sz w:val="22"/>
          <w:szCs w:val="22"/>
          <w:lang w:eastAsia="ja-JP"/>
        </w:rPr>
        <w:t>budget</w:t>
      </w:r>
      <w:r w:rsidR="006F37B2" w:rsidRPr="006F37B2">
        <w:rPr>
          <w:rFonts w:eastAsia="游明朝"/>
          <w:sz w:val="22"/>
          <w:szCs w:val="22"/>
          <w:lang w:eastAsia="ja-JP"/>
        </w:rPr>
        <w:t xml:space="preserve"> study, an EIRP of 88.2 dBm is required.</w:t>
      </w:r>
    </w:p>
    <w:p w14:paraId="7C6C5008" w14:textId="77777777" w:rsidR="006F37B2" w:rsidRDefault="006F37B2" w:rsidP="003227FE">
      <w:pPr>
        <w:keepNext/>
        <w:spacing w:after="0" w:line="259" w:lineRule="auto"/>
        <w:rPr>
          <w:rFonts w:eastAsia="游明朝"/>
          <w:sz w:val="22"/>
          <w:szCs w:val="22"/>
          <w:lang w:eastAsia="ja-JP"/>
        </w:rPr>
      </w:pPr>
    </w:p>
    <w:p w14:paraId="6FEF3E32" w14:textId="0697FA44" w:rsidR="00CE4812" w:rsidRDefault="007C3E6F" w:rsidP="003227FE">
      <w:pPr>
        <w:keepNext/>
        <w:spacing w:after="0" w:line="259" w:lineRule="auto"/>
        <w:rPr>
          <w:rFonts w:eastAsia="游明朝"/>
          <w:sz w:val="22"/>
          <w:szCs w:val="22"/>
          <w:lang w:eastAsia="ja-JP"/>
        </w:rPr>
      </w:pPr>
      <w:r w:rsidRPr="00152CE5">
        <w:rPr>
          <w:rFonts w:eastAsia="游明朝" w:hint="eastAsia"/>
          <w:b/>
          <w:bCs/>
          <w:sz w:val="22"/>
          <w:szCs w:val="22"/>
          <w:lang w:eastAsia="ja-JP"/>
        </w:rPr>
        <w:t>Observation</w:t>
      </w:r>
      <w:r w:rsidR="00DA07BF">
        <w:rPr>
          <w:rFonts w:eastAsia="游明朝" w:hint="eastAsia"/>
          <w:b/>
          <w:bCs/>
          <w:sz w:val="22"/>
          <w:szCs w:val="22"/>
          <w:lang w:eastAsia="ja-JP"/>
        </w:rPr>
        <w:t xml:space="preserve"> </w:t>
      </w:r>
      <w:r w:rsidR="0011537C" w:rsidRPr="00152CE5">
        <w:rPr>
          <w:rFonts w:eastAsia="游明朝" w:hint="eastAsia"/>
          <w:b/>
          <w:bCs/>
          <w:sz w:val="22"/>
          <w:szCs w:val="22"/>
          <w:lang w:eastAsia="ja-JP"/>
        </w:rPr>
        <w:t>4</w:t>
      </w:r>
      <w:r w:rsidRPr="00152CE5">
        <w:rPr>
          <w:rFonts w:eastAsia="游明朝" w:hint="eastAsia"/>
          <w:b/>
          <w:bCs/>
          <w:sz w:val="22"/>
          <w:szCs w:val="22"/>
          <w:lang w:eastAsia="ja-JP"/>
        </w:rPr>
        <w:t>:</w:t>
      </w:r>
      <w:r w:rsidR="00F21DB5" w:rsidRPr="00F21DB5">
        <w:t xml:space="preserve"> </w:t>
      </w:r>
      <w:r w:rsidR="00F21DB5" w:rsidRPr="00F21DB5">
        <w:rPr>
          <w:rFonts w:eastAsia="游明朝"/>
          <w:sz w:val="22"/>
          <w:szCs w:val="22"/>
          <w:lang w:eastAsia="ja-JP"/>
        </w:rPr>
        <w:t xml:space="preserve">For Ku-band GSO SDS satellites and legacy satellites, the link </w:t>
      </w:r>
      <w:r w:rsidR="00494925">
        <w:rPr>
          <w:rFonts w:eastAsia="游明朝" w:hint="eastAsia"/>
          <w:sz w:val="22"/>
          <w:szCs w:val="22"/>
          <w:lang w:eastAsia="ja-JP"/>
        </w:rPr>
        <w:t>budget</w:t>
      </w:r>
      <w:r w:rsidR="00494925" w:rsidRPr="00F21DB5">
        <w:rPr>
          <w:rFonts w:eastAsia="游明朝"/>
          <w:sz w:val="22"/>
          <w:szCs w:val="22"/>
          <w:lang w:eastAsia="ja-JP"/>
        </w:rPr>
        <w:t xml:space="preserve"> </w:t>
      </w:r>
      <w:r w:rsidR="00F21DB5" w:rsidRPr="00F21DB5">
        <w:rPr>
          <w:rFonts w:eastAsia="游明朝"/>
          <w:sz w:val="22"/>
          <w:szCs w:val="22"/>
          <w:lang w:eastAsia="ja-JP"/>
        </w:rPr>
        <w:t>results indicate that a UE EIRP of 88.2 dBm is required.</w:t>
      </w:r>
    </w:p>
    <w:p w14:paraId="30249529" w14:textId="77777777" w:rsidR="001701F9" w:rsidRPr="0011537C" w:rsidRDefault="001701F9" w:rsidP="003227FE">
      <w:pPr>
        <w:keepNext/>
        <w:spacing w:after="0" w:line="259" w:lineRule="auto"/>
        <w:rPr>
          <w:rFonts w:eastAsia="游明朝"/>
          <w:sz w:val="22"/>
          <w:szCs w:val="22"/>
          <w:lang w:eastAsia="ja-JP"/>
        </w:rPr>
      </w:pPr>
    </w:p>
    <w:p w14:paraId="7A16CBB5" w14:textId="17327CED" w:rsidR="00E90B23" w:rsidRPr="00E90B23" w:rsidRDefault="00E90B23" w:rsidP="00E90B23">
      <w:pPr>
        <w:keepNext/>
        <w:spacing w:after="0" w:line="259" w:lineRule="auto"/>
        <w:rPr>
          <w:rFonts w:eastAsia="游明朝"/>
          <w:sz w:val="22"/>
          <w:szCs w:val="22"/>
          <w:lang w:eastAsia="ja-JP"/>
        </w:rPr>
      </w:pPr>
      <w:r w:rsidRPr="00E90B23">
        <w:rPr>
          <w:rFonts w:eastAsia="游明朝"/>
          <w:sz w:val="22"/>
          <w:szCs w:val="22"/>
          <w:lang w:eastAsia="ja-JP"/>
        </w:rPr>
        <w:t xml:space="preserve">At RAN#106, it was agreed to include </w:t>
      </w:r>
      <w:r w:rsidR="00DC2C3A">
        <w:rPr>
          <w:rFonts w:eastAsia="游明朝" w:hint="eastAsia"/>
          <w:sz w:val="22"/>
          <w:szCs w:val="22"/>
          <w:lang w:eastAsia="ja-JP"/>
        </w:rPr>
        <w:t xml:space="preserve">NTN VSAT </w:t>
      </w:r>
      <w:r w:rsidRPr="00E90B23">
        <w:rPr>
          <w:rFonts w:eastAsia="游明朝"/>
          <w:sz w:val="22"/>
          <w:szCs w:val="22"/>
          <w:lang w:eastAsia="ja-JP"/>
        </w:rPr>
        <w:t xml:space="preserve">Type 4 and Type 5 in the standardization scope for Ku-band. </w:t>
      </w:r>
      <w:r w:rsidR="00DC2C3A">
        <w:rPr>
          <w:rFonts w:eastAsia="游明朝" w:hint="eastAsia"/>
          <w:sz w:val="22"/>
          <w:szCs w:val="22"/>
          <w:lang w:eastAsia="ja-JP"/>
        </w:rPr>
        <w:t>And b</w:t>
      </w:r>
      <w:r w:rsidRPr="00E90B23">
        <w:rPr>
          <w:rFonts w:eastAsia="游明朝"/>
          <w:sz w:val="22"/>
          <w:szCs w:val="22"/>
          <w:lang w:eastAsia="ja-JP"/>
        </w:rPr>
        <w:t xml:space="preserve">ased on the above link </w:t>
      </w:r>
      <w:r w:rsidR="00494925">
        <w:rPr>
          <w:rFonts w:eastAsia="游明朝" w:hint="eastAsia"/>
          <w:sz w:val="22"/>
          <w:szCs w:val="22"/>
          <w:lang w:eastAsia="ja-JP"/>
        </w:rPr>
        <w:t>budget</w:t>
      </w:r>
      <w:r w:rsidR="00494925" w:rsidRPr="00E90B23">
        <w:rPr>
          <w:rFonts w:eastAsia="游明朝"/>
          <w:sz w:val="22"/>
          <w:szCs w:val="22"/>
          <w:lang w:eastAsia="ja-JP"/>
        </w:rPr>
        <w:t xml:space="preserve"> </w:t>
      </w:r>
      <w:r w:rsidRPr="00E90B23">
        <w:rPr>
          <w:rFonts w:eastAsia="游明朝"/>
          <w:sz w:val="22"/>
          <w:szCs w:val="22"/>
          <w:lang w:eastAsia="ja-JP"/>
        </w:rPr>
        <w:t xml:space="preserve">results, an EIRP of 88.2 dBm is required for both </w:t>
      </w:r>
      <w:r w:rsidR="00DC2C3A">
        <w:rPr>
          <w:rFonts w:eastAsia="游明朝" w:hint="eastAsia"/>
          <w:sz w:val="22"/>
          <w:szCs w:val="22"/>
          <w:lang w:eastAsia="ja-JP"/>
        </w:rPr>
        <w:t xml:space="preserve">NTN VSAT </w:t>
      </w:r>
      <w:r w:rsidRPr="00E90B23">
        <w:rPr>
          <w:rFonts w:eastAsia="游明朝"/>
          <w:sz w:val="22"/>
          <w:szCs w:val="22"/>
          <w:lang w:eastAsia="ja-JP"/>
        </w:rPr>
        <w:t>Type 4 and Type 5 in the case of GSO.</w:t>
      </w:r>
    </w:p>
    <w:p w14:paraId="5791DFDB" w14:textId="77777777" w:rsidR="00E90B23" w:rsidRPr="00E90B23" w:rsidRDefault="00E90B23" w:rsidP="00E90B23">
      <w:pPr>
        <w:keepNext/>
        <w:spacing w:after="0" w:line="259" w:lineRule="auto"/>
        <w:rPr>
          <w:rFonts w:eastAsia="游明朝"/>
          <w:sz w:val="22"/>
          <w:szCs w:val="22"/>
          <w:lang w:eastAsia="ja-JP"/>
        </w:rPr>
      </w:pPr>
    </w:p>
    <w:p w14:paraId="45EB54C3" w14:textId="70EE6A19" w:rsidR="00046A8C" w:rsidRDefault="00E90B23" w:rsidP="00857DBB">
      <w:pPr>
        <w:keepNext/>
        <w:spacing w:after="0" w:line="259" w:lineRule="auto"/>
        <w:rPr>
          <w:rFonts w:eastAsia="游明朝"/>
          <w:sz w:val="22"/>
          <w:szCs w:val="22"/>
          <w:lang w:eastAsia="ja-JP"/>
        </w:rPr>
      </w:pPr>
      <w:r w:rsidRPr="00E90B23">
        <w:rPr>
          <w:rFonts w:eastAsia="游明朝"/>
          <w:sz w:val="22"/>
          <w:szCs w:val="22"/>
          <w:lang w:eastAsia="ja-JP"/>
        </w:rPr>
        <w:t xml:space="preserve">For </w:t>
      </w:r>
      <w:r w:rsidR="00DC2C3A">
        <w:rPr>
          <w:rFonts w:eastAsia="游明朝" w:hint="eastAsia"/>
          <w:sz w:val="22"/>
          <w:szCs w:val="22"/>
          <w:lang w:eastAsia="ja-JP"/>
        </w:rPr>
        <w:t xml:space="preserve">NTN VSAT </w:t>
      </w:r>
      <w:r w:rsidRPr="00E90B23">
        <w:rPr>
          <w:rFonts w:eastAsia="游明朝"/>
          <w:sz w:val="22"/>
          <w:szCs w:val="22"/>
          <w:lang w:eastAsia="ja-JP"/>
        </w:rPr>
        <w:t>Type 4, as mentioned above, at RAN4#113, it was agreed in the WF to conduct the first study on coexistence using the NTN VS</w:t>
      </w:r>
      <w:r w:rsidR="00007DEE">
        <w:rPr>
          <w:rFonts w:eastAsia="游明朝" w:hint="eastAsia"/>
          <w:sz w:val="22"/>
          <w:szCs w:val="22"/>
          <w:lang w:eastAsia="ja-JP"/>
        </w:rPr>
        <w:t>A</w:t>
      </w:r>
      <w:r w:rsidRPr="00E90B23">
        <w:rPr>
          <w:rFonts w:eastAsia="游明朝"/>
          <w:sz w:val="22"/>
          <w:szCs w:val="22"/>
          <w:lang w:eastAsia="ja-JP"/>
        </w:rPr>
        <w:t xml:space="preserve">T UE parameters of a parabolic antenna with a 100 cm aperture (41.3 </w:t>
      </w:r>
      <w:proofErr w:type="spellStart"/>
      <w:r w:rsidRPr="00E90B23">
        <w:rPr>
          <w:rFonts w:eastAsia="游明朝"/>
          <w:sz w:val="22"/>
          <w:szCs w:val="22"/>
          <w:lang w:eastAsia="ja-JP"/>
        </w:rPr>
        <w:t>dBi</w:t>
      </w:r>
      <w:proofErr w:type="spellEnd"/>
      <w:r w:rsidRPr="00E90B23">
        <w:rPr>
          <w:rFonts w:eastAsia="游明朝"/>
          <w:sz w:val="22"/>
          <w:szCs w:val="22"/>
          <w:lang w:eastAsia="ja-JP"/>
        </w:rPr>
        <w:t xml:space="preserve">), an EIRP of 88.2 dBm, and a VSAT max Tx power of 50W (for GSO). </w:t>
      </w:r>
      <w:r w:rsidR="00322AF6" w:rsidRPr="00322AF6">
        <w:rPr>
          <w:rFonts w:eastAsia="游明朝"/>
          <w:sz w:val="22"/>
          <w:szCs w:val="22"/>
          <w:lang w:eastAsia="ja-JP"/>
        </w:rPr>
        <w:t>Therefore, it would be appropriate to continue the coexistence study using these parameters.</w:t>
      </w:r>
      <w:r w:rsidR="00036B01" w:rsidRPr="00036B01">
        <w:t xml:space="preserve"> </w:t>
      </w:r>
      <w:r w:rsidR="004379F5">
        <w:rPr>
          <w:rFonts w:eastAsia="游明朝" w:hint="eastAsia"/>
          <w:sz w:val="22"/>
          <w:szCs w:val="22"/>
          <w:lang w:eastAsia="ja-JP"/>
        </w:rPr>
        <w:t>Additionally, t</w:t>
      </w:r>
      <w:r w:rsidR="00AC6ABF" w:rsidRPr="00AC6ABF">
        <w:rPr>
          <w:rFonts w:eastAsia="游明朝"/>
          <w:sz w:val="22"/>
          <w:szCs w:val="22"/>
          <w:lang w:eastAsia="ja-JP"/>
        </w:rPr>
        <w:t>he antenna model for NTN VSAT uses circular polarization, but since many GEO satellites use linear polarization, evaluations are conducted by converting to linear polarization.</w:t>
      </w:r>
    </w:p>
    <w:p w14:paraId="18D9C0F4" w14:textId="77777777" w:rsidR="00322AF6" w:rsidRDefault="00322AF6" w:rsidP="00857DBB">
      <w:pPr>
        <w:keepNext/>
        <w:spacing w:after="0" w:line="259" w:lineRule="auto"/>
        <w:rPr>
          <w:rFonts w:eastAsia="游明朝"/>
          <w:sz w:val="22"/>
          <w:szCs w:val="22"/>
          <w:lang w:eastAsia="ja-JP"/>
        </w:rPr>
      </w:pPr>
    </w:p>
    <w:p w14:paraId="4C2188CC" w14:textId="0F68BB6D" w:rsidR="009978F6" w:rsidRDefault="009978F6" w:rsidP="00857DBB">
      <w:pPr>
        <w:keepNext/>
        <w:spacing w:after="0" w:line="259" w:lineRule="auto"/>
        <w:rPr>
          <w:rFonts w:eastAsia="游明朝"/>
          <w:sz w:val="22"/>
          <w:szCs w:val="22"/>
          <w:lang w:eastAsia="ja-JP"/>
        </w:rPr>
      </w:pPr>
      <w:r w:rsidRPr="00152CE5">
        <w:rPr>
          <w:rFonts w:eastAsia="游明朝" w:hint="eastAsia"/>
          <w:b/>
          <w:bCs/>
          <w:sz w:val="22"/>
          <w:szCs w:val="22"/>
          <w:lang w:eastAsia="ja-JP"/>
        </w:rPr>
        <w:t>Proposal</w:t>
      </w:r>
      <w:r w:rsidR="00DA07BF">
        <w:rPr>
          <w:rFonts w:eastAsia="游明朝" w:hint="eastAsia"/>
          <w:b/>
          <w:bCs/>
          <w:sz w:val="22"/>
          <w:szCs w:val="22"/>
          <w:lang w:eastAsia="ja-JP"/>
        </w:rPr>
        <w:t xml:space="preserve"> </w:t>
      </w:r>
      <w:r w:rsidRPr="00152CE5">
        <w:rPr>
          <w:rFonts w:eastAsia="游明朝" w:hint="eastAsia"/>
          <w:b/>
          <w:bCs/>
          <w:sz w:val="22"/>
          <w:szCs w:val="22"/>
          <w:lang w:eastAsia="ja-JP"/>
        </w:rPr>
        <w:t>1:</w:t>
      </w:r>
      <w:r>
        <w:rPr>
          <w:rFonts w:eastAsia="游明朝" w:hint="eastAsia"/>
          <w:sz w:val="22"/>
          <w:szCs w:val="22"/>
          <w:lang w:eastAsia="ja-JP"/>
        </w:rPr>
        <w:t xml:space="preserve">　</w:t>
      </w:r>
      <w:r w:rsidR="00C06D68" w:rsidRPr="00C06D68">
        <w:t xml:space="preserve"> </w:t>
      </w:r>
      <w:r w:rsidR="00C06D68" w:rsidRPr="00C06D68">
        <w:rPr>
          <w:rFonts w:eastAsia="游明朝"/>
          <w:sz w:val="22"/>
          <w:szCs w:val="22"/>
          <w:lang w:eastAsia="ja-JP"/>
        </w:rPr>
        <w:t xml:space="preserve">For the coexistence study assuming </w:t>
      </w:r>
      <w:r w:rsidR="00C06D68">
        <w:rPr>
          <w:rFonts w:eastAsia="游明朝" w:hint="eastAsia"/>
          <w:sz w:val="22"/>
          <w:szCs w:val="22"/>
          <w:lang w:eastAsia="ja-JP"/>
        </w:rPr>
        <w:t xml:space="preserve">NTN VSAT </w:t>
      </w:r>
      <w:r w:rsidR="00C06D68" w:rsidRPr="00C06D68">
        <w:rPr>
          <w:rFonts w:eastAsia="游明朝"/>
          <w:sz w:val="22"/>
          <w:szCs w:val="22"/>
          <w:lang w:eastAsia="ja-JP"/>
        </w:rPr>
        <w:t>Type 4, the first study should be conducted using the NTN VS</w:t>
      </w:r>
      <w:r w:rsidR="00007DEE">
        <w:rPr>
          <w:rFonts w:eastAsia="游明朝" w:hint="eastAsia"/>
          <w:sz w:val="22"/>
          <w:szCs w:val="22"/>
          <w:lang w:eastAsia="ja-JP"/>
        </w:rPr>
        <w:t>A</w:t>
      </w:r>
      <w:r w:rsidR="00C06D68" w:rsidRPr="00C06D68">
        <w:rPr>
          <w:rFonts w:eastAsia="游明朝"/>
          <w:sz w:val="22"/>
          <w:szCs w:val="22"/>
          <w:lang w:eastAsia="ja-JP"/>
        </w:rPr>
        <w:t xml:space="preserve">T UE parameters of a parabolic antenna with a 100 cm aperture (41.3 </w:t>
      </w:r>
      <w:proofErr w:type="spellStart"/>
      <w:r w:rsidR="00C06D68" w:rsidRPr="00C06D68">
        <w:rPr>
          <w:rFonts w:eastAsia="游明朝"/>
          <w:sz w:val="22"/>
          <w:szCs w:val="22"/>
          <w:lang w:eastAsia="ja-JP"/>
        </w:rPr>
        <w:t>dBi</w:t>
      </w:r>
      <w:proofErr w:type="spellEnd"/>
      <w:r w:rsidR="00C06D68" w:rsidRPr="00C06D68">
        <w:rPr>
          <w:rFonts w:eastAsia="游明朝"/>
          <w:sz w:val="22"/>
          <w:szCs w:val="22"/>
          <w:lang w:eastAsia="ja-JP"/>
        </w:rPr>
        <w:t>), an EIRP of 88.2 dBm, and a VSAT max Tx power of 50W (for GSO).</w:t>
      </w:r>
      <w:r w:rsidR="00DF5407">
        <w:rPr>
          <w:rFonts w:eastAsia="游明朝"/>
          <w:sz w:val="22"/>
          <w:szCs w:val="22"/>
          <w:lang w:eastAsia="ja-JP"/>
        </w:rPr>
        <w:t xml:space="preserve"> </w:t>
      </w:r>
      <w:r w:rsidR="004379F5" w:rsidRPr="004379F5">
        <w:rPr>
          <w:rFonts w:eastAsia="游明朝"/>
          <w:sz w:val="22"/>
          <w:szCs w:val="22"/>
          <w:lang w:eastAsia="ja-JP"/>
        </w:rPr>
        <w:t>Additionally, the antenna model for NTN VSAT uses circular polarization, but since many G</w:t>
      </w:r>
      <w:r w:rsidR="00273A51">
        <w:rPr>
          <w:rFonts w:eastAsia="游明朝" w:hint="eastAsia"/>
          <w:sz w:val="22"/>
          <w:szCs w:val="22"/>
          <w:lang w:eastAsia="ja-JP"/>
        </w:rPr>
        <w:t>S</w:t>
      </w:r>
      <w:r w:rsidR="004379F5" w:rsidRPr="004379F5">
        <w:rPr>
          <w:rFonts w:eastAsia="游明朝"/>
          <w:sz w:val="22"/>
          <w:szCs w:val="22"/>
          <w:lang w:eastAsia="ja-JP"/>
        </w:rPr>
        <w:t>O satellites use linear polarization, evaluations are conducted by converting to linear polarization</w:t>
      </w:r>
      <w:r w:rsidR="00273A51">
        <w:rPr>
          <w:rFonts w:eastAsia="游明朝" w:hint="eastAsia"/>
          <w:sz w:val="22"/>
          <w:szCs w:val="22"/>
          <w:lang w:eastAsia="ja-JP"/>
        </w:rPr>
        <w:t>.</w:t>
      </w:r>
    </w:p>
    <w:p w14:paraId="46A20DC8" w14:textId="77777777" w:rsidR="00DE5E51" w:rsidRDefault="00DE5E51" w:rsidP="00857DBB">
      <w:pPr>
        <w:keepNext/>
        <w:spacing w:after="0" w:line="259" w:lineRule="auto"/>
        <w:rPr>
          <w:rFonts w:eastAsia="游明朝"/>
          <w:sz w:val="22"/>
          <w:szCs w:val="22"/>
          <w:lang w:eastAsia="ja-JP"/>
        </w:rPr>
      </w:pPr>
    </w:p>
    <w:p w14:paraId="497F4EB1" w14:textId="57A1278D" w:rsidR="007E3165" w:rsidRPr="007E3165" w:rsidRDefault="007E3165" w:rsidP="007E3165">
      <w:pPr>
        <w:keepNext/>
        <w:spacing w:after="0" w:line="259" w:lineRule="auto"/>
        <w:rPr>
          <w:rFonts w:eastAsia="游明朝"/>
          <w:sz w:val="22"/>
          <w:szCs w:val="22"/>
          <w:lang w:eastAsia="ja-JP"/>
        </w:rPr>
      </w:pPr>
      <w:r w:rsidRPr="007E3165">
        <w:rPr>
          <w:rFonts w:eastAsia="游明朝"/>
          <w:sz w:val="22"/>
          <w:szCs w:val="22"/>
          <w:lang w:eastAsia="ja-JP"/>
        </w:rPr>
        <w:t xml:space="preserve">For </w:t>
      </w:r>
      <w:r w:rsidR="004F7314">
        <w:rPr>
          <w:rFonts w:eastAsia="游明朝" w:hint="eastAsia"/>
          <w:sz w:val="22"/>
          <w:szCs w:val="22"/>
          <w:lang w:eastAsia="ja-JP"/>
        </w:rPr>
        <w:t xml:space="preserve">NTN VSAT </w:t>
      </w:r>
      <w:r w:rsidRPr="007E3165">
        <w:rPr>
          <w:rFonts w:eastAsia="游明朝"/>
          <w:sz w:val="22"/>
          <w:szCs w:val="22"/>
          <w:lang w:eastAsia="ja-JP"/>
        </w:rPr>
        <w:t xml:space="preserve">Type 5, as mentioned above, it has been agreed to conduct the coexistence study with a VSAT UE EIRP of approximately 74.1 dBm. On the other hand, JSAT's link </w:t>
      </w:r>
      <w:r w:rsidR="004F7314">
        <w:rPr>
          <w:rFonts w:eastAsia="游明朝" w:hint="eastAsia"/>
          <w:sz w:val="22"/>
          <w:szCs w:val="22"/>
          <w:lang w:eastAsia="ja-JP"/>
        </w:rPr>
        <w:t>budget</w:t>
      </w:r>
      <w:r w:rsidRPr="007E3165">
        <w:rPr>
          <w:rFonts w:eastAsia="游明朝"/>
          <w:sz w:val="22"/>
          <w:szCs w:val="22"/>
          <w:lang w:eastAsia="ja-JP"/>
        </w:rPr>
        <w:t xml:space="preserve"> results indicate that an EIRP of 88.2 dBm is also required for </w:t>
      </w:r>
      <w:r w:rsidR="00671508">
        <w:rPr>
          <w:rFonts w:eastAsia="游明朝" w:hint="eastAsia"/>
          <w:sz w:val="22"/>
          <w:szCs w:val="22"/>
          <w:lang w:eastAsia="ja-JP"/>
        </w:rPr>
        <w:t xml:space="preserve">VSAT UE </w:t>
      </w:r>
      <w:r w:rsidRPr="007E3165">
        <w:rPr>
          <w:rFonts w:eastAsia="游明朝"/>
          <w:sz w:val="22"/>
          <w:szCs w:val="22"/>
          <w:lang w:eastAsia="ja-JP"/>
        </w:rPr>
        <w:t>Type 5 in the case of GSO.</w:t>
      </w:r>
    </w:p>
    <w:p w14:paraId="33FAC0EE" w14:textId="77777777" w:rsidR="007E3165" w:rsidRPr="007E3165" w:rsidRDefault="007E3165" w:rsidP="007E3165">
      <w:pPr>
        <w:keepNext/>
        <w:spacing w:after="0" w:line="259" w:lineRule="auto"/>
        <w:rPr>
          <w:rFonts w:eastAsia="游明朝"/>
          <w:sz w:val="22"/>
          <w:szCs w:val="22"/>
          <w:lang w:eastAsia="ja-JP"/>
        </w:rPr>
      </w:pPr>
    </w:p>
    <w:p w14:paraId="4F853C33" w14:textId="06EF5F00" w:rsidR="004379F5" w:rsidRPr="00273A51" w:rsidRDefault="007E3165" w:rsidP="007E3165">
      <w:pPr>
        <w:keepNext/>
        <w:spacing w:after="0" w:line="259" w:lineRule="auto"/>
        <w:rPr>
          <w:rFonts w:eastAsia="游明朝"/>
          <w:sz w:val="22"/>
          <w:szCs w:val="22"/>
          <w:lang w:eastAsia="ja-JP"/>
        </w:rPr>
      </w:pPr>
      <w:r w:rsidRPr="007E3165">
        <w:rPr>
          <w:rFonts w:eastAsia="游明朝"/>
          <w:sz w:val="22"/>
          <w:szCs w:val="22"/>
          <w:lang w:eastAsia="ja-JP"/>
        </w:rPr>
        <w:t xml:space="preserve">As an example of an existing array antenna for GSO VSAT, </w:t>
      </w:r>
      <w:r w:rsidR="006E1B08">
        <w:rPr>
          <w:rFonts w:eastAsia="游明朝" w:hint="eastAsia"/>
          <w:sz w:val="22"/>
          <w:szCs w:val="22"/>
          <w:lang w:eastAsia="ja-JP"/>
        </w:rPr>
        <w:t>ALL.SPACE</w:t>
      </w:r>
      <w:r w:rsidRPr="007E3165">
        <w:rPr>
          <w:rFonts w:eastAsia="游明朝"/>
          <w:sz w:val="22"/>
          <w:szCs w:val="22"/>
          <w:lang w:eastAsia="ja-JP"/>
        </w:rPr>
        <w:t xml:space="preserve">'s Ku-band array antennas </w:t>
      </w:r>
      <w:r w:rsidR="00A0437B">
        <w:rPr>
          <w:rFonts w:eastAsia="游明朝" w:hint="eastAsia"/>
          <w:sz w:val="22"/>
          <w:szCs w:val="22"/>
          <w:lang w:eastAsia="ja-JP"/>
        </w:rPr>
        <w:t>[</w:t>
      </w:r>
      <w:proofErr w:type="gramStart"/>
      <w:r w:rsidR="00A0437B">
        <w:rPr>
          <w:rFonts w:eastAsia="游明朝" w:hint="eastAsia"/>
          <w:sz w:val="22"/>
          <w:szCs w:val="22"/>
          <w:lang w:eastAsia="ja-JP"/>
        </w:rPr>
        <w:t>9]</w:t>
      </w:r>
      <w:r w:rsidRPr="007E3165">
        <w:rPr>
          <w:rFonts w:eastAsia="游明朝"/>
          <w:sz w:val="22"/>
          <w:szCs w:val="22"/>
          <w:lang w:eastAsia="ja-JP"/>
        </w:rPr>
        <w:t>can</w:t>
      </w:r>
      <w:proofErr w:type="gramEnd"/>
      <w:r w:rsidRPr="007E3165">
        <w:rPr>
          <w:rFonts w:eastAsia="游明朝"/>
          <w:sz w:val="22"/>
          <w:szCs w:val="22"/>
          <w:lang w:eastAsia="ja-JP"/>
        </w:rPr>
        <w:t xml:space="preserve"> support EIRP levels ranging from 79 dBm to 99 dBm. This suggests that </w:t>
      </w:r>
      <w:proofErr w:type="spellStart"/>
      <w:r w:rsidRPr="007E3165">
        <w:rPr>
          <w:rFonts w:eastAsia="游明朝"/>
          <w:sz w:val="22"/>
          <w:szCs w:val="22"/>
          <w:lang w:eastAsia="ja-JP"/>
        </w:rPr>
        <w:t>modeling</w:t>
      </w:r>
      <w:proofErr w:type="spellEnd"/>
      <w:r w:rsidRPr="007E3165">
        <w:rPr>
          <w:rFonts w:eastAsia="游明朝"/>
          <w:sz w:val="22"/>
          <w:szCs w:val="22"/>
          <w:lang w:eastAsia="ja-JP"/>
        </w:rPr>
        <w:t xml:space="preserve"> an array antenna with an EIRP of 88.2 dBm is also feasible.</w:t>
      </w:r>
      <w:r w:rsidR="00F45302">
        <w:rPr>
          <w:rFonts w:eastAsia="游明朝" w:hint="eastAsia"/>
          <w:sz w:val="22"/>
          <w:szCs w:val="22"/>
          <w:lang w:eastAsia="ja-JP"/>
        </w:rPr>
        <w:t xml:space="preserve"> </w:t>
      </w:r>
      <w:r w:rsidRPr="007E3165">
        <w:rPr>
          <w:rFonts w:eastAsia="游明朝"/>
          <w:sz w:val="22"/>
          <w:szCs w:val="22"/>
          <w:lang w:eastAsia="ja-JP"/>
        </w:rPr>
        <w:t xml:space="preserve">Therefore, in the Ku-band coexistence study, the evaluation for </w:t>
      </w:r>
      <w:r w:rsidR="00131E7B">
        <w:rPr>
          <w:rFonts w:eastAsia="游明朝" w:hint="eastAsia"/>
          <w:sz w:val="22"/>
          <w:szCs w:val="22"/>
          <w:lang w:eastAsia="ja-JP"/>
        </w:rPr>
        <w:t xml:space="preserve">NTN VSAT </w:t>
      </w:r>
      <w:r w:rsidRPr="007E3165">
        <w:rPr>
          <w:rFonts w:eastAsia="游明朝"/>
          <w:sz w:val="22"/>
          <w:szCs w:val="22"/>
          <w:lang w:eastAsia="ja-JP"/>
        </w:rPr>
        <w:t xml:space="preserve">Type 5 should also be conducted based on an array antenna model corresponding to an EIRP of 88.2 </w:t>
      </w:r>
      <w:r w:rsidRPr="007E3165">
        <w:rPr>
          <w:rFonts w:eastAsia="游明朝"/>
          <w:sz w:val="22"/>
          <w:szCs w:val="22"/>
          <w:lang w:eastAsia="ja-JP"/>
        </w:rPr>
        <w:lastRenderedPageBreak/>
        <w:t>dBm.</w:t>
      </w:r>
      <w:r w:rsidR="00F45302" w:rsidRPr="00F45302">
        <w:t xml:space="preserve"> </w:t>
      </w:r>
      <w:r w:rsidR="00F45302">
        <w:rPr>
          <w:rFonts w:eastAsia="游明朝" w:hint="eastAsia"/>
          <w:lang w:eastAsia="ja-JP"/>
        </w:rPr>
        <w:t xml:space="preserve"> </w:t>
      </w:r>
      <w:r w:rsidR="00273A51" w:rsidRPr="00273A51">
        <w:rPr>
          <w:rFonts w:eastAsia="游明朝"/>
          <w:sz w:val="22"/>
          <w:szCs w:val="22"/>
          <w:lang w:eastAsia="ja-JP"/>
        </w:rPr>
        <w:t>Regarding polarization, in the case of NTN VSAT Type 5, the same approach as NTN VSAT Type 4 is applied, with evaluations conducted by converting to linear polarization</w:t>
      </w:r>
      <w:r w:rsidR="00273A51">
        <w:rPr>
          <w:rFonts w:eastAsia="游明朝" w:hint="eastAsia"/>
          <w:sz w:val="22"/>
          <w:szCs w:val="22"/>
          <w:lang w:eastAsia="ja-JP"/>
        </w:rPr>
        <w:t xml:space="preserve"> when simulating GSO </w:t>
      </w:r>
      <w:r w:rsidR="00273A51">
        <w:rPr>
          <w:rFonts w:eastAsia="游明朝"/>
          <w:sz w:val="22"/>
          <w:szCs w:val="22"/>
          <w:lang w:eastAsia="ja-JP"/>
        </w:rPr>
        <w:t>satellite</w:t>
      </w:r>
      <w:r w:rsidR="00273A51">
        <w:rPr>
          <w:rFonts w:eastAsia="游明朝" w:hint="eastAsia"/>
          <w:sz w:val="22"/>
          <w:szCs w:val="22"/>
          <w:lang w:eastAsia="ja-JP"/>
        </w:rPr>
        <w:t>.</w:t>
      </w:r>
    </w:p>
    <w:p w14:paraId="1B341BAC" w14:textId="77777777" w:rsidR="00131E7B" w:rsidRDefault="00131E7B" w:rsidP="007E3165">
      <w:pPr>
        <w:keepNext/>
        <w:spacing w:after="0" w:line="259" w:lineRule="auto"/>
        <w:rPr>
          <w:rFonts w:eastAsia="游明朝"/>
          <w:sz w:val="22"/>
          <w:szCs w:val="22"/>
          <w:lang w:eastAsia="ja-JP"/>
        </w:rPr>
      </w:pPr>
    </w:p>
    <w:p w14:paraId="43C4088B" w14:textId="3FEB0B55" w:rsidR="00AC2D66" w:rsidRDefault="0082318D" w:rsidP="00E65B6B">
      <w:pPr>
        <w:keepNext/>
        <w:spacing w:after="0" w:line="259" w:lineRule="auto"/>
        <w:rPr>
          <w:rFonts w:eastAsia="游明朝"/>
          <w:sz w:val="22"/>
          <w:szCs w:val="22"/>
          <w:lang w:eastAsia="ja-JP"/>
        </w:rPr>
      </w:pPr>
      <w:r w:rsidRPr="00152CE5">
        <w:rPr>
          <w:rFonts w:eastAsia="游明朝" w:hint="eastAsia"/>
          <w:b/>
          <w:bCs/>
          <w:sz w:val="22"/>
          <w:szCs w:val="22"/>
          <w:lang w:eastAsia="ja-JP"/>
        </w:rPr>
        <w:t>Proposal</w:t>
      </w:r>
      <w:r w:rsidR="00DA07BF">
        <w:rPr>
          <w:rFonts w:eastAsia="游明朝" w:hint="eastAsia"/>
          <w:b/>
          <w:bCs/>
          <w:sz w:val="22"/>
          <w:szCs w:val="22"/>
          <w:lang w:eastAsia="ja-JP"/>
        </w:rPr>
        <w:t xml:space="preserve"> </w:t>
      </w:r>
      <w:r w:rsidRPr="00152CE5">
        <w:rPr>
          <w:rFonts w:eastAsia="游明朝" w:hint="eastAsia"/>
          <w:b/>
          <w:bCs/>
          <w:sz w:val="22"/>
          <w:szCs w:val="22"/>
          <w:lang w:eastAsia="ja-JP"/>
        </w:rPr>
        <w:t>2:</w:t>
      </w:r>
      <w:r w:rsidR="00E04E63">
        <w:rPr>
          <w:rFonts w:eastAsia="游明朝" w:hint="eastAsia"/>
          <w:sz w:val="22"/>
          <w:szCs w:val="22"/>
          <w:lang w:eastAsia="ja-JP"/>
        </w:rPr>
        <w:t xml:space="preserve">　</w:t>
      </w:r>
      <w:r w:rsidR="008C4F30" w:rsidRPr="008C4F30">
        <w:t xml:space="preserve"> </w:t>
      </w:r>
      <w:r w:rsidR="008C4F30" w:rsidRPr="008C4F30">
        <w:rPr>
          <w:rFonts w:eastAsia="游明朝"/>
          <w:sz w:val="22"/>
          <w:szCs w:val="22"/>
          <w:lang w:eastAsia="ja-JP"/>
        </w:rPr>
        <w:t xml:space="preserve">For </w:t>
      </w:r>
      <w:r w:rsidR="008C4F30">
        <w:rPr>
          <w:rFonts w:eastAsia="游明朝" w:hint="eastAsia"/>
          <w:sz w:val="22"/>
          <w:szCs w:val="22"/>
          <w:lang w:eastAsia="ja-JP"/>
        </w:rPr>
        <w:t>NTN VS</w:t>
      </w:r>
      <w:r w:rsidR="008C4F30" w:rsidRPr="00FA1C72">
        <w:rPr>
          <w:rFonts w:eastAsia="游明朝" w:hint="eastAsia"/>
          <w:sz w:val="22"/>
          <w:szCs w:val="22"/>
          <w:lang w:eastAsia="ja-JP"/>
        </w:rPr>
        <w:t xml:space="preserve">AT </w:t>
      </w:r>
      <w:r w:rsidR="008C4F30" w:rsidRPr="00FA1C72">
        <w:rPr>
          <w:rFonts w:eastAsia="游明朝"/>
          <w:sz w:val="22"/>
          <w:szCs w:val="22"/>
          <w:lang w:eastAsia="ja-JP"/>
        </w:rPr>
        <w:t>Type 5,</w:t>
      </w:r>
      <w:r w:rsidR="009A2A4A" w:rsidRPr="00FA1C72">
        <w:rPr>
          <w:sz w:val="22"/>
          <w:szCs w:val="22"/>
        </w:rPr>
        <w:t xml:space="preserve"> </w:t>
      </w:r>
      <w:r w:rsidR="00FA1C72" w:rsidRPr="00FA1C72">
        <w:rPr>
          <w:sz w:val="22"/>
          <w:szCs w:val="22"/>
        </w:rPr>
        <w:t>it is appropriate to define an array antenna model with an EIRP of approximately 88.2 dBm and use it for the coexistence study.</w:t>
      </w:r>
      <w:r w:rsidR="00273A51" w:rsidRPr="00273A51">
        <w:rPr>
          <w:rFonts w:eastAsia="游明朝"/>
          <w:sz w:val="22"/>
          <w:szCs w:val="22"/>
          <w:lang w:eastAsia="ja-JP"/>
        </w:rPr>
        <w:t xml:space="preserve"> </w:t>
      </w:r>
      <w:r w:rsidR="00273A51" w:rsidRPr="004379F5">
        <w:rPr>
          <w:rFonts w:eastAsia="游明朝"/>
          <w:sz w:val="22"/>
          <w:szCs w:val="22"/>
          <w:lang w:eastAsia="ja-JP"/>
        </w:rPr>
        <w:t>Additionally, the antenna model for NTN VSAT uses circular polarization, but since many G</w:t>
      </w:r>
      <w:r w:rsidR="00273A51">
        <w:rPr>
          <w:rFonts w:eastAsia="游明朝" w:hint="eastAsia"/>
          <w:sz w:val="22"/>
          <w:szCs w:val="22"/>
          <w:lang w:eastAsia="ja-JP"/>
        </w:rPr>
        <w:t>S</w:t>
      </w:r>
      <w:r w:rsidR="00273A51" w:rsidRPr="004379F5">
        <w:rPr>
          <w:rFonts w:eastAsia="游明朝"/>
          <w:sz w:val="22"/>
          <w:szCs w:val="22"/>
          <w:lang w:eastAsia="ja-JP"/>
        </w:rPr>
        <w:t>O satellites use linear polarization, evaluations are conducted by converting to linear polarization</w:t>
      </w:r>
      <w:r w:rsidR="00273A51">
        <w:rPr>
          <w:rFonts w:eastAsia="游明朝" w:hint="eastAsia"/>
          <w:sz w:val="22"/>
          <w:szCs w:val="22"/>
          <w:lang w:eastAsia="ja-JP"/>
        </w:rPr>
        <w:t xml:space="preserve"> when simulating GSO </w:t>
      </w:r>
      <w:r w:rsidR="00273A51">
        <w:rPr>
          <w:rFonts w:eastAsia="游明朝"/>
          <w:sz w:val="22"/>
          <w:szCs w:val="22"/>
          <w:lang w:eastAsia="ja-JP"/>
        </w:rPr>
        <w:t>satellite</w:t>
      </w:r>
      <w:r w:rsidR="00273A51">
        <w:rPr>
          <w:rFonts w:eastAsia="游明朝" w:hint="eastAsia"/>
          <w:sz w:val="22"/>
          <w:szCs w:val="22"/>
          <w:lang w:eastAsia="ja-JP"/>
        </w:rPr>
        <w:t>.</w:t>
      </w:r>
    </w:p>
    <w:p w14:paraId="720EEB92" w14:textId="77777777" w:rsidR="00215565" w:rsidRPr="000A32CA" w:rsidRDefault="00215565" w:rsidP="000A6EEE">
      <w:pPr>
        <w:rPr>
          <w:rFonts w:eastAsia="游明朝"/>
          <w:sz w:val="22"/>
          <w:szCs w:val="22"/>
          <w:lang w:eastAsia="ja-JP"/>
        </w:rPr>
      </w:pPr>
    </w:p>
    <w:p w14:paraId="2C29EF19" w14:textId="00E760A2" w:rsidR="00285803" w:rsidRPr="0064175D" w:rsidRDefault="00102493" w:rsidP="001C10E8">
      <w:pPr>
        <w:pStyle w:val="2"/>
        <w:rPr>
          <w:rFonts w:eastAsia="游明朝" w:cs="Arial"/>
          <w:szCs w:val="32"/>
          <w:lang w:eastAsia="ja-JP"/>
        </w:rPr>
      </w:pPr>
      <w:r w:rsidRPr="0064175D">
        <w:rPr>
          <w:rFonts w:eastAsia="游明朝" w:cs="Arial"/>
          <w:szCs w:val="32"/>
          <w:lang w:eastAsia="ja-JP"/>
        </w:rPr>
        <w:t>Handling of Coexistence Study Results</w:t>
      </w:r>
      <w:r w:rsidR="007B5F43" w:rsidRPr="0064175D">
        <w:rPr>
          <w:rFonts w:eastAsia="游明朝" w:cs="Arial"/>
          <w:szCs w:val="32"/>
          <w:lang w:eastAsia="ja-JP"/>
        </w:rPr>
        <w:t xml:space="preserve"> </w:t>
      </w:r>
    </w:p>
    <w:p w14:paraId="76D9026A" w14:textId="281C40BE" w:rsidR="002D1066" w:rsidRPr="00385658" w:rsidRDefault="000415FB" w:rsidP="002D1066">
      <w:pPr>
        <w:rPr>
          <w:rFonts w:eastAsia="游明朝"/>
          <w:sz w:val="22"/>
          <w:szCs w:val="22"/>
          <w:lang w:eastAsia="ja-JP"/>
        </w:rPr>
      </w:pPr>
      <w:r w:rsidRPr="000415FB">
        <w:rPr>
          <w:rFonts w:eastAsia="游明朝"/>
          <w:sz w:val="22"/>
          <w:szCs w:val="22"/>
          <w:lang w:eastAsia="ja-JP"/>
        </w:rPr>
        <w:t>At RAN4#112, it was decided that the frequencies for TN and NTN in the coexistence study would use the same frequencies, at 11 GHz and 14 GHz. The details of the WF from R4-2413519[</w:t>
      </w:r>
      <w:r w:rsidR="00213062">
        <w:rPr>
          <w:rFonts w:eastAsia="游明朝" w:hint="eastAsia"/>
          <w:sz w:val="22"/>
          <w:szCs w:val="22"/>
          <w:lang w:eastAsia="ja-JP"/>
        </w:rPr>
        <w:t>4</w:t>
      </w:r>
      <w:r w:rsidRPr="000415FB">
        <w:rPr>
          <w:rFonts w:eastAsia="游明朝"/>
          <w:sz w:val="22"/>
          <w:szCs w:val="22"/>
          <w:lang w:eastAsia="ja-JP"/>
        </w:rPr>
        <w:t>] are provided below.</w:t>
      </w:r>
    </w:p>
    <w:tbl>
      <w:tblPr>
        <w:tblStyle w:val="afe"/>
        <w:tblW w:w="0" w:type="auto"/>
        <w:tblLook w:val="04A0" w:firstRow="1" w:lastRow="0" w:firstColumn="1" w:lastColumn="0" w:noHBand="0" w:noVBand="1"/>
      </w:tblPr>
      <w:tblGrid>
        <w:gridCol w:w="9631"/>
      </w:tblGrid>
      <w:tr w:rsidR="002D1066" w:rsidRPr="00385658" w14:paraId="619B4227" w14:textId="77777777" w:rsidTr="006A0486">
        <w:tc>
          <w:tcPr>
            <w:tcW w:w="9631" w:type="dxa"/>
          </w:tcPr>
          <w:p w14:paraId="7E3E8182" w14:textId="77777777" w:rsidR="002D1066" w:rsidRDefault="002D1066" w:rsidP="006A0486">
            <w:pPr>
              <w:pStyle w:val="40"/>
              <w:numPr>
                <w:ilvl w:val="0"/>
                <w:numId w:val="0"/>
              </w:numPr>
              <w:rPr>
                <w:rFonts w:eastAsia="PMingLiU"/>
                <w:sz w:val="22"/>
                <w:szCs w:val="22"/>
                <w:lang w:val="en-US" w:eastAsia="zh-TW"/>
              </w:rPr>
            </w:pPr>
            <w:r>
              <w:rPr>
                <w:sz w:val="22"/>
                <w:szCs w:val="22"/>
                <w:lang w:val="en-US"/>
              </w:rPr>
              <w:t xml:space="preserve">Issue 2-4: </w:t>
            </w:r>
            <w:r w:rsidRPr="005678AB">
              <w:rPr>
                <w:lang w:val="en-US"/>
              </w:rPr>
              <w:t>Coexistence frequencies</w:t>
            </w:r>
          </w:p>
          <w:p w14:paraId="3EFB52BC" w14:textId="77777777" w:rsidR="002D1066" w:rsidRDefault="002D1066" w:rsidP="006A0486">
            <w:pPr>
              <w:pStyle w:val="40"/>
              <w:numPr>
                <w:ilvl w:val="0"/>
                <w:numId w:val="0"/>
              </w:numPr>
              <w:rPr>
                <w:rFonts w:eastAsia="PMingLiU" w:cs="Arial"/>
                <w:sz w:val="22"/>
                <w:szCs w:val="22"/>
                <w:lang w:val="en-US" w:eastAsia="zh-TW"/>
              </w:rPr>
            </w:pPr>
            <w:r>
              <w:rPr>
                <w:rFonts w:eastAsia="PMingLiU" w:cs="Arial"/>
                <w:sz w:val="22"/>
                <w:szCs w:val="22"/>
                <w:lang w:val="en-US" w:eastAsia="zh-TW"/>
              </w:rPr>
              <w:t>Use 11GHz for DL coexistence evaluation and 14GHz for UL coexistence evaluation for Ku-band.</w:t>
            </w:r>
          </w:p>
          <w:p w14:paraId="4AA1CF89" w14:textId="77777777" w:rsidR="002D1066" w:rsidRDefault="002D1066" w:rsidP="006A0486">
            <w:pPr>
              <w:pStyle w:val="40"/>
              <w:numPr>
                <w:ilvl w:val="0"/>
                <w:numId w:val="0"/>
              </w:numPr>
              <w:rPr>
                <w:rFonts w:eastAsia="PMingLiU"/>
                <w:sz w:val="22"/>
                <w:szCs w:val="22"/>
                <w:lang w:val="en-US" w:eastAsia="zh-TW"/>
              </w:rPr>
            </w:pPr>
            <w:r>
              <w:rPr>
                <w:sz w:val="22"/>
                <w:szCs w:val="22"/>
                <w:lang w:val="en-US"/>
              </w:rPr>
              <w:t>Issue 2-10: TN Parameters</w:t>
            </w:r>
          </w:p>
          <w:p w14:paraId="3CA3A16C" w14:textId="77777777" w:rsidR="002D1066" w:rsidRDefault="002D1066" w:rsidP="006A0486">
            <w:pPr>
              <w:keepNext/>
              <w:spacing w:after="120" w:line="259" w:lineRule="auto"/>
              <w:rPr>
                <w:rFonts w:ascii="Arial" w:eastAsia="PMingLiU" w:hAnsi="Arial" w:cs="Arial"/>
                <w:sz w:val="22"/>
                <w:szCs w:val="22"/>
                <w:lang w:val="en-US" w:eastAsia="zh-TW"/>
              </w:rPr>
            </w:pPr>
            <w:r>
              <w:rPr>
                <w:rFonts w:ascii="Arial" w:eastAsia="PMingLiU" w:hAnsi="Arial" w:cs="Arial"/>
                <w:sz w:val="22"/>
                <w:szCs w:val="22"/>
                <w:lang w:val="en-US" w:eastAsia="zh-TW"/>
              </w:rPr>
              <w:t xml:space="preserve">As starting point, reuse the antenna parameters and BS/UE ACLR/ACS from: </w:t>
            </w:r>
          </w:p>
          <w:p w14:paraId="6C74803A" w14:textId="77777777" w:rsidR="002D1066" w:rsidRDefault="002D1066" w:rsidP="006A0486">
            <w:pPr>
              <w:numPr>
                <w:ilvl w:val="0"/>
                <w:numId w:val="11"/>
              </w:numPr>
              <w:spacing w:after="160" w:line="259" w:lineRule="auto"/>
              <w:ind w:left="696"/>
              <w:rPr>
                <w:rFonts w:ascii="Arial" w:hAnsi="Arial" w:cs="Arial"/>
                <w:sz w:val="22"/>
                <w:szCs w:val="22"/>
                <w:lang w:val="en-US"/>
              </w:rPr>
            </w:pPr>
            <w:r>
              <w:rPr>
                <w:rFonts w:ascii="Arial" w:hAnsi="Arial" w:cs="Arial"/>
                <w:sz w:val="22"/>
                <w:szCs w:val="22"/>
                <w:lang w:val="en-US"/>
              </w:rPr>
              <w:t>The 10.0-10.5 GHz frequency range (TR 38.921) for the reference frequency of 11 GHz</w:t>
            </w:r>
          </w:p>
          <w:p w14:paraId="4C6822A9" w14:textId="77777777" w:rsidR="002D1066" w:rsidRDefault="002D1066" w:rsidP="006A0486">
            <w:pPr>
              <w:numPr>
                <w:ilvl w:val="0"/>
                <w:numId w:val="11"/>
              </w:numPr>
              <w:spacing w:after="160" w:line="259" w:lineRule="auto"/>
              <w:ind w:left="696"/>
              <w:rPr>
                <w:rFonts w:ascii="Arial" w:hAnsi="Arial" w:cs="Arial"/>
                <w:sz w:val="22"/>
                <w:szCs w:val="22"/>
                <w:lang w:val="en-US"/>
              </w:rPr>
            </w:pPr>
            <w:r>
              <w:rPr>
                <w:rFonts w:ascii="Arial" w:hAnsi="Arial" w:cs="Arial"/>
                <w:sz w:val="22"/>
                <w:szCs w:val="22"/>
                <w:lang w:val="en-US"/>
              </w:rPr>
              <w:t>The 14.8-15.35 GHz frequency range (pending on conclusion of SI FS_NR_IMT_4400_7125_14800MHz) for the reference frequency of 14 GHz.</w:t>
            </w:r>
          </w:p>
          <w:p w14:paraId="52069552" w14:textId="77777777" w:rsidR="002D1066" w:rsidRPr="0002589F" w:rsidRDefault="002D1066" w:rsidP="006A0486">
            <w:pPr>
              <w:rPr>
                <w:rFonts w:eastAsia="游明朝"/>
                <w:sz w:val="22"/>
                <w:szCs w:val="22"/>
                <w:highlight w:val="lightGray"/>
                <w:lang w:val="en-US" w:eastAsia="ja-JP"/>
              </w:rPr>
            </w:pPr>
          </w:p>
        </w:tc>
      </w:tr>
    </w:tbl>
    <w:p w14:paraId="050B2840" w14:textId="77777777" w:rsidR="00A077AE" w:rsidRDefault="00A077AE" w:rsidP="002D1066">
      <w:pPr>
        <w:rPr>
          <w:rFonts w:eastAsia="游明朝"/>
          <w:lang w:eastAsia="ja-JP"/>
        </w:rPr>
      </w:pPr>
    </w:p>
    <w:p w14:paraId="31D02854" w14:textId="4DE92A5E" w:rsidR="00A077AE" w:rsidRPr="00A077AE" w:rsidRDefault="00A077AE" w:rsidP="002D1066">
      <w:pPr>
        <w:rPr>
          <w:rFonts w:eastAsia="游明朝"/>
          <w:sz w:val="22"/>
          <w:szCs w:val="22"/>
          <w:highlight w:val="lightGray"/>
          <w:lang w:eastAsia="ja-JP"/>
        </w:rPr>
      </w:pPr>
      <w:r w:rsidRPr="00A077AE">
        <w:rPr>
          <w:rFonts w:eastAsia="游明朝"/>
          <w:sz w:val="22"/>
          <w:szCs w:val="22"/>
          <w:lang w:eastAsia="ja-JP"/>
        </w:rPr>
        <w:t>Additionally, at RAN4#112, the scenarios for the coexistence study were agreed upon as follows in the WF.</w:t>
      </w:r>
    </w:p>
    <w:tbl>
      <w:tblPr>
        <w:tblStyle w:val="afe"/>
        <w:tblW w:w="0" w:type="auto"/>
        <w:tblLook w:val="04A0" w:firstRow="1" w:lastRow="0" w:firstColumn="1" w:lastColumn="0" w:noHBand="0" w:noVBand="1"/>
      </w:tblPr>
      <w:tblGrid>
        <w:gridCol w:w="9631"/>
      </w:tblGrid>
      <w:tr w:rsidR="002D1066" w14:paraId="6A9859F6" w14:textId="77777777" w:rsidTr="006A0486">
        <w:tc>
          <w:tcPr>
            <w:tcW w:w="9631" w:type="dxa"/>
          </w:tcPr>
          <w:p w14:paraId="3C73A5E5" w14:textId="77777777" w:rsidR="002D1066" w:rsidRDefault="002D1066" w:rsidP="006A0486">
            <w:pPr>
              <w:pStyle w:val="40"/>
              <w:numPr>
                <w:ilvl w:val="0"/>
                <w:numId w:val="0"/>
              </w:numPr>
              <w:rPr>
                <w:rFonts w:eastAsia="PMingLiU"/>
                <w:sz w:val="22"/>
                <w:szCs w:val="22"/>
                <w:lang w:val="en-US" w:eastAsia="zh-TW"/>
              </w:rPr>
            </w:pPr>
            <w:r>
              <w:rPr>
                <w:sz w:val="22"/>
                <w:szCs w:val="22"/>
                <w:lang w:val="en-US"/>
              </w:rPr>
              <w:t xml:space="preserve">Issue 2-2: </w:t>
            </w:r>
            <w:r>
              <w:t>Coexistence scenarios</w:t>
            </w:r>
          </w:p>
          <w:p w14:paraId="3BB0040E" w14:textId="77777777" w:rsidR="002D1066" w:rsidRPr="006E79FE" w:rsidRDefault="002D1066" w:rsidP="006A0486">
            <w:pPr>
              <w:keepNext/>
              <w:spacing w:after="120" w:line="259" w:lineRule="auto"/>
              <w:rPr>
                <w:rFonts w:ascii="Arial" w:eastAsia="游明朝" w:hAnsi="Arial" w:cs="Arial"/>
                <w:sz w:val="22"/>
                <w:szCs w:val="22"/>
                <w:lang w:val="en-US" w:eastAsia="ja-JP"/>
              </w:rPr>
            </w:pPr>
            <w:r>
              <w:rPr>
                <w:rFonts w:ascii="Arial" w:eastAsia="PMingLiU" w:hAnsi="Arial" w:cs="Arial"/>
                <w:sz w:val="22"/>
                <w:szCs w:val="22"/>
                <w:lang w:val="en-US" w:eastAsia="zh-TW"/>
              </w:rPr>
              <w:t>Adopt the interference scenarios in [Intelsat] R4-2411507 for the coexistence studies</w:t>
            </w:r>
          </w:p>
        </w:tc>
      </w:tr>
    </w:tbl>
    <w:p w14:paraId="4D993EF6" w14:textId="03A7225A" w:rsidR="000153ED" w:rsidRDefault="000153ED" w:rsidP="00D60743">
      <w:pPr>
        <w:rPr>
          <w:rFonts w:eastAsia="游明朝"/>
          <w:lang w:eastAsia="ja-JP"/>
        </w:rPr>
      </w:pPr>
      <w:bookmarkStart w:id="4" w:name="_Ref156568589"/>
      <w:bookmarkStart w:id="5" w:name="_Ref173485670"/>
    </w:p>
    <w:p w14:paraId="3DDD8B5F" w14:textId="77777777" w:rsidR="000153ED" w:rsidRDefault="000153ED">
      <w:pPr>
        <w:spacing w:after="0"/>
        <w:rPr>
          <w:rFonts w:eastAsia="游明朝"/>
          <w:lang w:eastAsia="ja-JP"/>
        </w:rPr>
      </w:pPr>
      <w:r>
        <w:rPr>
          <w:rFonts w:eastAsia="游明朝"/>
          <w:lang w:eastAsia="ja-JP"/>
        </w:rPr>
        <w:br w:type="page"/>
      </w:r>
    </w:p>
    <w:p w14:paraId="57FC431A" w14:textId="77777777" w:rsidR="00D60743" w:rsidRDefault="00D60743" w:rsidP="00D60743">
      <w:pPr>
        <w:rPr>
          <w:rFonts w:eastAsia="游明朝"/>
          <w:lang w:eastAsia="ja-JP"/>
        </w:rPr>
      </w:pPr>
    </w:p>
    <w:p w14:paraId="5EAD71F7" w14:textId="7FC04F15" w:rsidR="00D60743" w:rsidRPr="00D60743" w:rsidRDefault="00D60743" w:rsidP="00D60743">
      <w:pPr>
        <w:rPr>
          <w:rFonts w:eastAsia="游明朝"/>
          <w:sz w:val="22"/>
          <w:szCs w:val="22"/>
          <w:lang w:eastAsia="ja-JP"/>
        </w:rPr>
      </w:pPr>
      <w:r w:rsidRPr="00D60743">
        <w:rPr>
          <w:rFonts w:eastAsia="游明朝"/>
          <w:sz w:val="22"/>
          <w:szCs w:val="22"/>
          <w:lang w:eastAsia="ja-JP"/>
        </w:rPr>
        <w:t>The scenarios in R4-2411507[</w:t>
      </w:r>
      <w:r>
        <w:rPr>
          <w:rFonts w:eastAsia="游明朝" w:hint="eastAsia"/>
          <w:sz w:val="22"/>
          <w:szCs w:val="22"/>
          <w:lang w:eastAsia="ja-JP"/>
        </w:rPr>
        <w:t>5</w:t>
      </w:r>
      <w:r w:rsidRPr="00D60743">
        <w:rPr>
          <w:rFonts w:eastAsia="游明朝"/>
          <w:sz w:val="22"/>
          <w:szCs w:val="22"/>
          <w:lang w:eastAsia="ja-JP"/>
        </w:rPr>
        <w:t>] are as follows:</w:t>
      </w:r>
    </w:p>
    <w:p w14:paraId="71B7C6DE" w14:textId="486296C7" w:rsidR="002D1066" w:rsidRDefault="00BF4010" w:rsidP="00BF4010">
      <w:pPr>
        <w:pStyle w:val="ad"/>
        <w:keepNext/>
        <w:jc w:val="center"/>
      </w:pPr>
      <w:r>
        <w:rPr>
          <w:rFonts w:ascii="游明朝" w:eastAsia="游明朝" w:hAnsi="游明朝" w:hint="eastAsia"/>
          <w:lang w:eastAsia="ja-JP"/>
        </w:rPr>
        <w:t>Table</w:t>
      </w:r>
      <w:r>
        <w:rPr>
          <w:rFonts w:eastAsia="游明朝" w:hint="eastAsia"/>
          <w:lang w:eastAsia="ja-JP"/>
        </w:rPr>
        <w:t>2.2-1 R4-</w:t>
      </w:r>
      <w:proofErr w:type="gramStart"/>
      <w:r>
        <w:rPr>
          <w:rFonts w:eastAsia="游明朝" w:hint="eastAsia"/>
          <w:lang w:eastAsia="ja-JP"/>
        </w:rPr>
        <w:t xml:space="preserve">2411507 </w:t>
      </w:r>
      <w:r w:rsidR="0098340D">
        <w:rPr>
          <w:rFonts w:eastAsia="游明朝" w:hint="eastAsia"/>
          <w:lang w:eastAsia="ja-JP"/>
        </w:rPr>
        <w:t xml:space="preserve"> </w:t>
      </w:r>
      <w:r w:rsidR="002D1066">
        <w:t>Table</w:t>
      </w:r>
      <w:proofErr w:type="gramEnd"/>
      <w:r w:rsidR="002D1066">
        <w:t xml:space="preserve"> </w:t>
      </w:r>
      <w:r w:rsidR="002D1066">
        <w:fldChar w:fldCharType="begin"/>
      </w:r>
      <w:r w:rsidR="002D1066">
        <w:instrText xml:space="preserve"> SEQ Table \* ARABIC </w:instrText>
      </w:r>
      <w:r w:rsidR="002D1066">
        <w:fldChar w:fldCharType="separate"/>
      </w:r>
      <w:r w:rsidR="002D1066">
        <w:rPr>
          <w:noProof/>
        </w:rPr>
        <w:t>4</w:t>
      </w:r>
      <w:r w:rsidR="002D1066">
        <w:fldChar w:fldCharType="end"/>
      </w:r>
      <w:bookmarkEnd w:id="4"/>
      <w:r w:rsidR="002D1066">
        <w:t xml:space="preserve"> Interference Scenarios</w:t>
      </w:r>
      <w:bookmarkEnd w:id="5"/>
    </w:p>
    <w:tbl>
      <w:tblPr>
        <w:tblW w:w="4940" w:type="pct"/>
        <w:tblLayout w:type="fixed"/>
        <w:tblCellMar>
          <w:left w:w="0" w:type="dxa"/>
          <w:right w:w="0" w:type="dxa"/>
        </w:tblCellMar>
        <w:tblLook w:val="04A0" w:firstRow="1" w:lastRow="0" w:firstColumn="1" w:lastColumn="0" w:noHBand="0" w:noVBand="1"/>
      </w:tblPr>
      <w:tblGrid>
        <w:gridCol w:w="620"/>
        <w:gridCol w:w="1441"/>
        <w:gridCol w:w="1259"/>
        <w:gridCol w:w="1173"/>
        <w:gridCol w:w="2610"/>
        <w:gridCol w:w="2403"/>
      </w:tblGrid>
      <w:tr w:rsidR="002D1066" w:rsidRPr="00A749F3" w14:paraId="27716310"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32553327" w14:textId="77777777" w:rsidR="002D1066" w:rsidRPr="009C63B8" w:rsidRDefault="002D1066"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w:t>
            </w:r>
          </w:p>
        </w:tc>
        <w:tc>
          <w:tcPr>
            <w:tcW w:w="758"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0998266E" w14:textId="77777777" w:rsidR="002D1066" w:rsidRPr="009C63B8" w:rsidRDefault="002D1066"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Combination</w:t>
            </w:r>
          </w:p>
        </w:tc>
        <w:tc>
          <w:tcPr>
            <w:tcW w:w="66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2D06F379" w14:textId="77777777" w:rsidR="002D1066" w:rsidRPr="009C63B8" w:rsidRDefault="002D1066"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Aggressor</w:t>
            </w:r>
          </w:p>
        </w:tc>
        <w:tc>
          <w:tcPr>
            <w:tcW w:w="617"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7EB7348E" w14:textId="77777777" w:rsidR="002D1066" w:rsidRPr="009C63B8" w:rsidRDefault="002D1066"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Victim</w:t>
            </w:r>
          </w:p>
        </w:tc>
        <w:tc>
          <w:tcPr>
            <w:tcW w:w="137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568365A" w14:textId="77777777" w:rsidR="002D1066" w:rsidRPr="009C63B8" w:rsidRDefault="002D1066"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Notes on the Ku Band</w:t>
            </w:r>
          </w:p>
        </w:tc>
        <w:tc>
          <w:tcPr>
            <w:tcW w:w="126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19FA03D3" w14:textId="77777777" w:rsidR="002D1066" w:rsidRPr="009C63B8" w:rsidRDefault="002D1066" w:rsidP="006A0486">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Scope of Coexistence Simulation</w:t>
            </w:r>
          </w:p>
        </w:tc>
      </w:tr>
      <w:tr w:rsidR="002D1066" w:rsidRPr="00A749F3" w14:paraId="4326048E"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21323"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4F3A4"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93B0D2"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F344C1"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15923" w14:textId="77777777" w:rsidR="002D1066" w:rsidRPr="009C63B8" w:rsidRDefault="002D1066" w:rsidP="006A0486">
            <w:pPr>
              <w:spacing w:after="0"/>
              <w:rPr>
                <w:rFonts w:eastAsia="Times New Roman" w:cs="Arial"/>
                <w:lang w:eastAsia="en-GB"/>
              </w:rPr>
            </w:pPr>
            <w:r w:rsidRPr="009C63B8">
              <w:rPr>
                <w:rFonts w:eastAsia="Times New Roman" w:cs="Arial"/>
                <w:color w:val="000000" w:themeColor="text1"/>
                <w:kern w:val="24"/>
                <w:lang w:eastAsia="en-GB"/>
              </w:rPr>
              <w:t xml:space="preserve">Ku Band VSAT uplink interfering with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receiver.</w:t>
            </w:r>
          </w:p>
        </w:tc>
        <w:tc>
          <w:tcPr>
            <w:tcW w:w="1264" w:type="pct"/>
            <w:tcBorders>
              <w:top w:val="single" w:sz="8" w:space="0" w:color="000000"/>
              <w:left w:val="single" w:sz="8" w:space="0" w:color="000000"/>
              <w:bottom w:val="single" w:sz="8" w:space="0" w:color="000000"/>
              <w:right w:val="single" w:sz="8" w:space="0" w:color="000000"/>
            </w:tcBorders>
          </w:tcPr>
          <w:p w14:paraId="23E54FF6" w14:textId="77777777" w:rsidR="002D1066" w:rsidRPr="009C63B8" w:rsidRDefault="002D1066" w:rsidP="006A048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varied/defined.</w:t>
            </w:r>
          </w:p>
          <w:p w14:paraId="2F394558" w14:textId="77777777" w:rsidR="002D1066" w:rsidRPr="009C63B8" w:rsidRDefault="002D1066" w:rsidP="006A048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2D1066" w:rsidRPr="00A749F3" w14:paraId="6ED0AEA6"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98F48"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2</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A92E0"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F16D6B"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FF9E1A"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12B6E" w14:textId="77777777" w:rsidR="002D1066" w:rsidRPr="009C63B8" w:rsidRDefault="002D1066" w:rsidP="006A0486">
            <w:pPr>
              <w:spacing w:after="0"/>
              <w:rPr>
                <w:rFonts w:eastAsia="Times New Roman" w:cs="Arial"/>
                <w:lang w:eastAsia="en-GB"/>
              </w:rPr>
            </w:pPr>
            <w:r w:rsidRPr="009C63B8">
              <w:rPr>
                <w:rFonts w:eastAsia="Times New Roman" w:cs="Arial"/>
                <w:color w:val="000000" w:themeColor="text1"/>
                <w:kern w:val="24"/>
                <w:lang w:eastAsia="en-GB"/>
              </w:rPr>
              <w:t>UE uplink interfering with Ku Band Satellite receiver.</w:t>
            </w:r>
          </w:p>
        </w:tc>
        <w:tc>
          <w:tcPr>
            <w:tcW w:w="1264" w:type="pct"/>
            <w:tcBorders>
              <w:top w:val="single" w:sz="8" w:space="0" w:color="000000"/>
              <w:left w:val="single" w:sz="8" w:space="0" w:color="000000"/>
              <w:bottom w:val="single" w:sz="8" w:space="0" w:color="000000"/>
              <w:right w:val="single" w:sz="8" w:space="0" w:color="000000"/>
            </w:tcBorders>
          </w:tcPr>
          <w:p w14:paraId="46CBE896" w14:textId="77777777" w:rsidR="002D1066" w:rsidRPr="009C63B8" w:rsidRDefault="002D1066" w:rsidP="006A048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r>
              <w:rPr>
                <w:rFonts w:eastAsia="Times New Roman" w:cs="Arial"/>
                <w:color w:val="000000" w:themeColor="text1"/>
                <w:kern w:val="24"/>
                <w:lang w:eastAsia="en-GB"/>
              </w:rPr>
              <w:t xml:space="preserve">UE </w:t>
            </w:r>
            <w:r w:rsidRPr="009C63B8">
              <w:rPr>
                <w:rFonts w:eastAsia="Times New Roman" w:cs="Arial"/>
                <w:color w:val="000000" w:themeColor="text1"/>
                <w:kern w:val="24"/>
                <w:lang w:eastAsia="en-GB"/>
              </w:rPr>
              <w:t>is fixed.</w:t>
            </w:r>
          </w:p>
          <w:p w14:paraId="17A6A33A" w14:textId="77777777" w:rsidR="002D1066" w:rsidRPr="009C63B8" w:rsidRDefault="002D1066" w:rsidP="006A048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satellite </w:t>
            </w:r>
            <w:r>
              <w:rPr>
                <w:rFonts w:eastAsia="Times New Roman" w:cs="Arial"/>
                <w:color w:val="000000" w:themeColor="text1"/>
                <w:kern w:val="24"/>
                <w:lang w:eastAsia="en-GB"/>
              </w:rPr>
              <w:t xml:space="preserve">to be </w:t>
            </w:r>
            <w:r w:rsidRPr="009C63B8">
              <w:rPr>
                <w:rFonts w:eastAsia="Times New Roman" w:cs="Arial"/>
                <w:color w:val="000000" w:themeColor="text1"/>
                <w:kern w:val="24"/>
                <w:lang w:eastAsia="en-GB"/>
              </w:rPr>
              <w:t>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2D1066" w:rsidRPr="00A749F3" w14:paraId="69C45E12"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91A8D"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3</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0C83FD"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068EA"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3590FA" w14:textId="77777777" w:rsidR="002D1066" w:rsidRPr="009C63B8" w:rsidRDefault="002D1066" w:rsidP="006A0486">
            <w:pPr>
              <w:spacing w:after="0"/>
              <w:jc w:val="center"/>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07BAF6" w14:textId="77777777" w:rsidR="002D1066" w:rsidRPr="009C63B8" w:rsidRDefault="002D1066" w:rsidP="006A0486">
            <w:pPr>
              <w:spacing w:after="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1264" w:type="pct"/>
            <w:tcBorders>
              <w:top w:val="single" w:sz="8" w:space="0" w:color="000000"/>
              <w:left w:val="single" w:sz="8" w:space="0" w:color="000000"/>
              <w:bottom w:val="single" w:sz="8" w:space="0" w:color="000000"/>
              <w:right w:val="single" w:sz="8" w:space="0" w:color="000000"/>
            </w:tcBorders>
          </w:tcPr>
          <w:p w14:paraId="7C9C37AB" w14:textId="77777777" w:rsidR="002D1066" w:rsidRPr="009C63B8" w:rsidRDefault="002D1066" w:rsidP="006A048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1010A631" w14:textId="77777777" w:rsidR="002D1066" w:rsidRPr="009C63B8" w:rsidRDefault="002D1066" w:rsidP="006A048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r w:rsidR="002D1066" w:rsidRPr="00A749F3" w14:paraId="57C34523"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59C230"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4</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B899F"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5B7EF8" w14:textId="77777777" w:rsidR="002D1066" w:rsidRPr="009C63B8" w:rsidRDefault="002D1066" w:rsidP="006A0486">
            <w:pPr>
              <w:spacing w:after="0"/>
              <w:jc w:val="center"/>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29A48"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8579BF" w14:textId="77777777" w:rsidR="002D1066" w:rsidRPr="009C63B8" w:rsidRDefault="002D1066" w:rsidP="006A0486">
            <w:pPr>
              <w:spacing w:after="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downlink interfering with Ku Band Satellite receiver.</w:t>
            </w:r>
          </w:p>
        </w:tc>
        <w:tc>
          <w:tcPr>
            <w:tcW w:w="1264" w:type="pct"/>
            <w:tcBorders>
              <w:top w:val="single" w:sz="8" w:space="0" w:color="000000"/>
              <w:left w:val="single" w:sz="8" w:space="0" w:color="000000"/>
              <w:bottom w:val="single" w:sz="8" w:space="0" w:color="000000"/>
              <w:right w:val="single" w:sz="8" w:space="0" w:color="000000"/>
            </w:tcBorders>
          </w:tcPr>
          <w:p w14:paraId="439C7A11" w14:textId="77777777" w:rsidR="002D1066" w:rsidRPr="009C63B8" w:rsidRDefault="002D1066" w:rsidP="006A048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is fixed.</w:t>
            </w:r>
          </w:p>
          <w:p w14:paraId="6503A44F" w14:textId="77777777" w:rsidR="002D1066" w:rsidRPr="009C63B8" w:rsidRDefault="002D1066" w:rsidP="006A048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ACS of the Satellite </w:t>
            </w:r>
            <w:r>
              <w:rPr>
                <w:rFonts w:eastAsia="Times New Roman" w:cs="Arial"/>
                <w:color w:val="000000" w:themeColor="text1"/>
                <w:kern w:val="24"/>
                <w:lang w:eastAsia="en-GB"/>
              </w:rPr>
              <w:t>to be</w:t>
            </w:r>
            <w:r w:rsidRPr="009C63B8">
              <w:rPr>
                <w:rFonts w:eastAsia="Times New Roman" w:cs="Arial"/>
                <w:color w:val="000000" w:themeColor="text1"/>
                <w:kern w:val="24"/>
                <w:lang w:eastAsia="en-GB"/>
              </w:rPr>
              <w:t xml:space="preserv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2D1066" w:rsidRPr="00A749F3" w14:paraId="76F4C080"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4032C4"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5</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88E5A"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A9E3FE" w14:textId="77777777" w:rsidR="002D1066" w:rsidRPr="009C63B8" w:rsidRDefault="002D1066" w:rsidP="006A0486">
            <w:pPr>
              <w:spacing w:after="0"/>
              <w:jc w:val="center"/>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9C642F" w14:textId="77777777" w:rsidR="002D1066" w:rsidRPr="009C63B8" w:rsidRDefault="002D1066" w:rsidP="006A0486">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BC41E7" w14:textId="77777777" w:rsidR="002D1066" w:rsidRPr="009C63B8" w:rsidRDefault="002D1066" w:rsidP="006A0486">
            <w:pPr>
              <w:spacing w:after="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downlink interfering with Ku Band </w:t>
            </w:r>
            <w:r>
              <w:rPr>
                <w:rFonts w:eastAsia="Times New Roman" w:cs="Arial"/>
                <w:color w:val="000000" w:themeColor="text1"/>
                <w:kern w:val="24"/>
                <w:lang w:eastAsia="en-GB"/>
              </w:rPr>
              <w:t>VSAT</w:t>
            </w:r>
            <w:r w:rsidRPr="009C63B8">
              <w:rPr>
                <w:rFonts w:eastAsia="Times New Roman" w:cs="Arial"/>
                <w:color w:val="000000" w:themeColor="text1"/>
                <w:kern w:val="24"/>
                <w:lang w:eastAsia="en-GB"/>
              </w:rPr>
              <w:t xml:space="preserve"> receiver.</w:t>
            </w:r>
          </w:p>
        </w:tc>
        <w:tc>
          <w:tcPr>
            <w:tcW w:w="1264" w:type="pct"/>
            <w:tcBorders>
              <w:top w:val="single" w:sz="8" w:space="0" w:color="000000"/>
              <w:left w:val="single" w:sz="8" w:space="0" w:color="000000"/>
              <w:bottom w:val="single" w:sz="8" w:space="0" w:color="000000"/>
              <w:right w:val="single" w:sz="8" w:space="0" w:color="000000"/>
            </w:tcBorders>
          </w:tcPr>
          <w:p w14:paraId="55392B29" w14:textId="77777777" w:rsidR="002D1066" w:rsidRPr="009C63B8" w:rsidRDefault="002D1066" w:rsidP="006A0486">
            <w:pPr>
              <w:spacing w:after="0"/>
              <w:rPr>
                <w:rFonts w:eastAsia="Times New Roman" w:cs="Arial"/>
                <w:color w:val="000000" w:themeColor="text1"/>
                <w:kern w:val="24"/>
                <w:lang w:val="en-US" w:eastAsia="en-GB"/>
              </w:rPr>
            </w:pPr>
            <w:r>
              <w:rPr>
                <w:rFonts w:eastAsia="Times New Roman" w:cs="Arial"/>
                <w:color w:val="000000" w:themeColor="text1"/>
                <w:kern w:val="24"/>
                <w:lang w:val="en-US" w:eastAsia="en-GB"/>
              </w:rPr>
              <w:t xml:space="preserve">The </w:t>
            </w:r>
            <w:r w:rsidRPr="009C63B8">
              <w:rPr>
                <w:rFonts w:eastAsia="Times New Roman" w:cs="Arial"/>
                <w:color w:val="000000" w:themeColor="text1"/>
                <w:kern w:val="24"/>
                <w:lang w:val="en-US" w:eastAsia="en-GB"/>
              </w:rPr>
              <w:t xml:space="preserve">ACLR </w:t>
            </w:r>
            <w:r>
              <w:rPr>
                <w:rFonts w:eastAsia="Times New Roman" w:cs="Arial"/>
                <w:color w:val="000000" w:themeColor="text1"/>
                <w:kern w:val="24"/>
                <w:lang w:val="en-US" w:eastAsia="en-GB"/>
              </w:rPr>
              <w:t xml:space="preserve">of the </w:t>
            </w:r>
            <w:proofErr w:type="spellStart"/>
            <w:r w:rsidRPr="009C63B8">
              <w:rPr>
                <w:rFonts w:eastAsia="Times New Roman" w:cs="Arial"/>
                <w:color w:val="000000" w:themeColor="text1"/>
                <w:kern w:val="24"/>
                <w:lang w:val="en-US" w:eastAsia="en-GB"/>
              </w:rPr>
              <w:t>gN</w:t>
            </w:r>
            <w:r>
              <w:rPr>
                <w:rFonts w:eastAsia="Times New Roman" w:cs="Arial"/>
                <w:color w:val="000000" w:themeColor="text1"/>
                <w:kern w:val="24"/>
                <w:lang w:val="en-US" w:eastAsia="en-GB"/>
              </w:rPr>
              <w:t>odeB</w:t>
            </w:r>
            <w:proofErr w:type="spellEnd"/>
            <w:r>
              <w:rPr>
                <w:rFonts w:eastAsia="Times New Roman" w:cs="Arial"/>
                <w:color w:val="000000" w:themeColor="text1"/>
                <w:kern w:val="24"/>
                <w:lang w:val="en-US" w:eastAsia="en-GB"/>
              </w:rPr>
              <w:t xml:space="preserve"> is</w:t>
            </w:r>
            <w:r w:rsidRPr="009C63B8">
              <w:rPr>
                <w:rFonts w:eastAsia="Times New Roman" w:cs="Arial"/>
                <w:color w:val="000000" w:themeColor="text1"/>
                <w:kern w:val="24"/>
                <w:lang w:val="en-US" w:eastAsia="en-GB"/>
              </w:rPr>
              <w:t xml:space="preserve"> fixed</w:t>
            </w:r>
            <w:r>
              <w:rPr>
                <w:rFonts w:eastAsia="Times New Roman" w:cs="Arial"/>
                <w:color w:val="000000" w:themeColor="text1"/>
                <w:kern w:val="24"/>
                <w:lang w:val="en-US" w:eastAsia="en-GB"/>
              </w:rPr>
              <w:t>.</w:t>
            </w:r>
          </w:p>
          <w:p w14:paraId="0D39A17C" w14:textId="77777777" w:rsidR="002D1066" w:rsidRPr="009C63B8" w:rsidRDefault="002D1066" w:rsidP="006A0486">
            <w:pPr>
              <w:spacing w:after="0"/>
              <w:rPr>
                <w:rFonts w:eastAsia="Times New Roman" w:cs="Arial"/>
                <w:color w:val="000000" w:themeColor="text1"/>
                <w:kern w:val="24"/>
                <w:lang w:val="en-US" w:eastAsia="en-GB"/>
              </w:rPr>
            </w:pPr>
            <w:r>
              <w:rPr>
                <w:rFonts w:eastAsia="Times New Roman" w:cs="Arial"/>
                <w:color w:val="000000" w:themeColor="text1"/>
                <w:kern w:val="24"/>
                <w:lang w:val="en-US" w:eastAsia="en-GB"/>
              </w:rPr>
              <w:t xml:space="preserve">The </w:t>
            </w:r>
            <w:r w:rsidRPr="00E9711D">
              <w:rPr>
                <w:rFonts w:eastAsia="Times New Roman" w:cs="Arial"/>
                <w:color w:val="000000" w:themeColor="text1"/>
                <w:kern w:val="24"/>
                <w:lang w:val="en-US" w:eastAsia="en-GB"/>
              </w:rPr>
              <w:t xml:space="preserve">ACS </w:t>
            </w:r>
            <w:r>
              <w:rPr>
                <w:rFonts w:eastAsia="Times New Roman" w:cs="Arial"/>
                <w:color w:val="000000" w:themeColor="text1"/>
                <w:kern w:val="24"/>
                <w:lang w:val="en-US" w:eastAsia="en-GB"/>
              </w:rPr>
              <w:t>of the VSAT</w:t>
            </w:r>
            <w:r w:rsidRPr="00E9711D">
              <w:rPr>
                <w:rFonts w:eastAsia="Times New Roman" w:cs="Arial"/>
                <w:color w:val="000000" w:themeColor="text1"/>
                <w:kern w:val="24"/>
                <w:lang w:val="en-US" w:eastAsia="en-GB"/>
              </w:rPr>
              <w:t xml:space="preserve"> to be varied/defined</w:t>
            </w:r>
            <w:r>
              <w:rPr>
                <w:rFonts w:eastAsia="Times New Roman" w:cs="Arial"/>
                <w:color w:val="000000" w:themeColor="text1"/>
                <w:kern w:val="24"/>
                <w:lang w:val="en-US" w:eastAsia="en-GB"/>
              </w:rPr>
              <w:t>.</w:t>
            </w:r>
          </w:p>
        </w:tc>
      </w:tr>
      <w:tr w:rsidR="002D1066" w:rsidRPr="00A749F3" w14:paraId="44FEA966"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89E005"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6</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3DA7D"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1A981"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908743" w14:textId="77777777" w:rsidR="002D1066" w:rsidRPr="009C63B8" w:rsidRDefault="002D1066" w:rsidP="006A0486">
            <w:pPr>
              <w:spacing w:after="0"/>
              <w:jc w:val="center"/>
              <w:rPr>
                <w:rFonts w:eastAsia="Times New Roman" w:cs="Arial"/>
                <w:lang w:eastAsia="en-GB"/>
              </w:rPr>
            </w:pPr>
            <w:proofErr w:type="spellStart"/>
            <w:r>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A20789" w14:textId="77777777" w:rsidR="002D1066" w:rsidRPr="009C63B8" w:rsidRDefault="002D1066" w:rsidP="006A0486">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UE receiver.</w:t>
            </w:r>
          </w:p>
        </w:tc>
        <w:tc>
          <w:tcPr>
            <w:tcW w:w="1264" w:type="pct"/>
            <w:tcBorders>
              <w:top w:val="single" w:sz="8" w:space="0" w:color="000000"/>
              <w:left w:val="single" w:sz="8" w:space="0" w:color="000000"/>
              <w:bottom w:val="single" w:sz="8" w:space="0" w:color="000000"/>
              <w:right w:val="single" w:sz="8" w:space="0" w:color="000000"/>
            </w:tcBorders>
          </w:tcPr>
          <w:p w14:paraId="6107BF5A" w14:textId="77777777" w:rsidR="002D1066" w:rsidRPr="00E9711D" w:rsidRDefault="002D1066" w:rsidP="006A0486">
            <w:pPr>
              <w:spacing w:after="0"/>
              <w:rPr>
                <w:rFonts w:eastAsia="Times New Roman" w:cs="Arial"/>
                <w:color w:val="000000" w:themeColor="text1"/>
                <w:kern w:val="24"/>
                <w:lang w:val="en-US" w:eastAsia="en-GB"/>
              </w:rPr>
            </w:pPr>
            <w:r>
              <w:rPr>
                <w:rFonts w:eastAsia="Times New Roman" w:cs="Arial"/>
                <w:color w:val="000000" w:themeColor="text1"/>
                <w:kern w:val="24"/>
                <w:lang w:val="en-US" w:eastAsia="en-GB"/>
              </w:rPr>
              <w:t xml:space="preserve">The </w:t>
            </w:r>
            <w:r w:rsidRPr="00E9711D">
              <w:rPr>
                <w:rFonts w:eastAsia="Times New Roman" w:cs="Arial"/>
                <w:color w:val="000000" w:themeColor="text1"/>
                <w:kern w:val="24"/>
                <w:lang w:val="en-US" w:eastAsia="en-GB"/>
              </w:rPr>
              <w:t xml:space="preserve">ACLR </w:t>
            </w:r>
            <w:r>
              <w:rPr>
                <w:rFonts w:eastAsia="Times New Roman" w:cs="Arial"/>
                <w:color w:val="000000" w:themeColor="text1"/>
                <w:kern w:val="24"/>
                <w:lang w:val="en-US" w:eastAsia="en-GB"/>
              </w:rPr>
              <w:t>of the Satellite</w:t>
            </w:r>
            <w:r w:rsidRPr="00E9711D">
              <w:rPr>
                <w:rFonts w:eastAsia="Times New Roman" w:cs="Arial"/>
                <w:color w:val="000000" w:themeColor="text1"/>
                <w:kern w:val="24"/>
                <w:lang w:val="en-US" w:eastAsia="en-GB"/>
              </w:rPr>
              <w:t xml:space="preserve"> to be varied/defined</w:t>
            </w:r>
            <w:r>
              <w:rPr>
                <w:rFonts w:eastAsia="Times New Roman" w:cs="Arial"/>
                <w:color w:val="000000" w:themeColor="text1"/>
                <w:kern w:val="24"/>
                <w:lang w:val="en-US" w:eastAsia="en-GB"/>
              </w:rPr>
              <w:t>.</w:t>
            </w:r>
          </w:p>
          <w:p w14:paraId="0144BC76" w14:textId="77777777" w:rsidR="002D1066" w:rsidRPr="009C63B8" w:rsidRDefault="002D1066" w:rsidP="006A0486">
            <w:pPr>
              <w:spacing w:after="0"/>
              <w:rPr>
                <w:rFonts w:eastAsia="Times New Roman" w:cs="Arial"/>
                <w:color w:val="000000" w:themeColor="text1"/>
                <w:kern w:val="24"/>
                <w:lang w:val="en-US" w:eastAsia="en-GB"/>
              </w:rPr>
            </w:pPr>
            <w:r>
              <w:rPr>
                <w:rFonts w:eastAsia="Times New Roman" w:cs="Arial"/>
                <w:color w:val="000000" w:themeColor="text1"/>
                <w:kern w:val="24"/>
                <w:lang w:val="en-US" w:eastAsia="en-GB"/>
              </w:rPr>
              <w:t xml:space="preserve">The </w:t>
            </w:r>
            <w:r w:rsidRPr="00E9711D">
              <w:rPr>
                <w:rFonts w:eastAsia="Times New Roman" w:cs="Arial"/>
                <w:color w:val="000000" w:themeColor="text1"/>
                <w:kern w:val="24"/>
                <w:lang w:val="en-US" w:eastAsia="en-GB"/>
              </w:rPr>
              <w:t xml:space="preserve">ACS </w:t>
            </w:r>
            <w:r>
              <w:rPr>
                <w:rFonts w:eastAsia="Times New Roman" w:cs="Arial"/>
                <w:color w:val="000000" w:themeColor="text1"/>
                <w:kern w:val="24"/>
                <w:lang w:val="en-US" w:eastAsia="en-GB"/>
              </w:rPr>
              <w:t xml:space="preserve">of the </w:t>
            </w:r>
            <w:r w:rsidRPr="00E9711D">
              <w:rPr>
                <w:rFonts w:eastAsia="Times New Roman" w:cs="Arial"/>
                <w:color w:val="000000" w:themeColor="text1"/>
                <w:kern w:val="24"/>
                <w:lang w:val="en-US" w:eastAsia="en-GB"/>
              </w:rPr>
              <w:t xml:space="preserve">UE </w:t>
            </w:r>
            <w:r>
              <w:rPr>
                <w:rFonts w:eastAsia="Times New Roman" w:cs="Arial"/>
                <w:color w:val="000000" w:themeColor="text1"/>
                <w:kern w:val="24"/>
                <w:lang w:val="en-US" w:eastAsia="en-GB"/>
              </w:rPr>
              <w:t xml:space="preserve">is </w:t>
            </w:r>
            <w:r w:rsidRPr="00E9711D">
              <w:rPr>
                <w:rFonts w:eastAsia="Times New Roman" w:cs="Arial"/>
                <w:color w:val="000000" w:themeColor="text1"/>
                <w:kern w:val="24"/>
                <w:lang w:val="en-US" w:eastAsia="en-GB"/>
              </w:rPr>
              <w:t>fixed</w:t>
            </w:r>
            <w:r>
              <w:rPr>
                <w:rFonts w:eastAsia="Times New Roman" w:cs="Arial"/>
                <w:color w:val="000000" w:themeColor="text1"/>
                <w:kern w:val="24"/>
                <w:lang w:val="en-US" w:eastAsia="en-GB"/>
              </w:rPr>
              <w:t>.</w:t>
            </w:r>
          </w:p>
        </w:tc>
      </w:tr>
      <w:tr w:rsidR="002D1066" w:rsidRPr="00A749F3" w14:paraId="415C42BE"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B5802D"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7</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326A5"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EE8227"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3CF75"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3AABAB" w14:textId="77777777" w:rsidR="002D1066" w:rsidRPr="009C63B8" w:rsidRDefault="002D1066" w:rsidP="006A0486">
            <w:pPr>
              <w:spacing w:after="0"/>
              <w:rPr>
                <w:rFonts w:eastAsia="Times New Roman" w:cs="Arial"/>
                <w:lang w:eastAsia="en-GB"/>
              </w:rPr>
            </w:pPr>
            <w:r w:rsidRPr="009C63B8">
              <w:rPr>
                <w:rFonts w:eastAsia="Times New Roman" w:cs="Arial"/>
                <w:color w:val="000000" w:themeColor="text1"/>
                <w:kern w:val="24"/>
                <w:lang w:eastAsia="en-GB"/>
              </w:rPr>
              <w:t xml:space="preserve">Ku Band Satellite downlink interfering with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receiver.</w:t>
            </w:r>
          </w:p>
        </w:tc>
        <w:tc>
          <w:tcPr>
            <w:tcW w:w="1264" w:type="pct"/>
            <w:tcBorders>
              <w:top w:val="single" w:sz="8" w:space="0" w:color="000000"/>
              <w:left w:val="single" w:sz="8" w:space="0" w:color="000000"/>
              <w:bottom w:val="single" w:sz="8" w:space="0" w:color="000000"/>
              <w:right w:val="single" w:sz="8" w:space="0" w:color="000000"/>
            </w:tcBorders>
          </w:tcPr>
          <w:p w14:paraId="44D8BC1A" w14:textId="77777777" w:rsidR="002D1066" w:rsidRPr="00E9711D" w:rsidRDefault="002D1066" w:rsidP="006A0486">
            <w:pPr>
              <w:spacing w:after="0"/>
              <w:rPr>
                <w:rFonts w:eastAsia="Times New Roman" w:cs="Arial"/>
                <w:color w:val="000000" w:themeColor="text1"/>
                <w:kern w:val="24"/>
                <w:lang w:val="en-US" w:eastAsia="en-GB"/>
              </w:rPr>
            </w:pPr>
            <w:r>
              <w:rPr>
                <w:rFonts w:eastAsia="Times New Roman" w:cs="Arial"/>
                <w:color w:val="000000" w:themeColor="text1"/>
                <w:kern w:val="24"/>
                <w:lang w:val="en-US" w:eastAsia="en-GB"/>
              </w:rPr>
              <w:t xml:space="preserve">The </w:t>
            </w:r>
            <w:r w:rsidRPr="00E9711D">
              <w:rPr>
                <w:rFonts w:eastAsia="Times New Roman" w:cs="Arial"/>
                <w:color w:val="000000" w:themeColor="text1"/>
                <w:kern w:val="24"/>
                <w:lang w:val="en-US" w:eastAsia="en-GB"/>
              </w:rPr>
              <w:t xml:space="preserve">ACLR </w:t>
            </w:r>
            <w:r>
              <w:rPr>
                <w:rFonts w:eastAsia="Times New Roman" w:cs="Arial"/>
                <w:color w:val="000000" w:themeColor="text1"/>
                <w:kern w:val="24"/>
                <w:lang w:val="en-US" w:eastAsia="en-GB"/>
              </w:rPr>
              <w:t>of the Satellite</w:t>
            </w:r>
            <w:r w:rsidRPr="00E9711D">
              <w:rPr>
                <w:rFonts w:eastAsia="Times New Roman" w:cs="Arial"/>
                <w:color w:val="000000" w:themeColor="text1"/>
                <w:kern w:val="24"/>
                <w:lang w:val="en-US" w:eastAsia="en-GB"/>
              </w:rPr>
              <w:t xml:space="preserve"> to be varied/defined</w:t>
            </w:r>
            <w:r>
              <w:rPr>
                <w:rFonts w:eastAsia="Times New Roman" w:cs="Arial"/>
                <w:color w:val="000000" w:themeColor="text1"/>
                <w:kern w:val="24"/>
                <w:lang w:val="en-US" w:eastAsia="en-GB"/>
              </w:rPr>
              <w:t>.</w:t>
            </w:r>
          </w:p>
          <w:p w14:paraId="49B50A63" w14:textId="77777777" w:rsidR="002D1066" w:rsidRPr="009C63B8" w:rsidRDefault="002D1066" w:rsidP="006A0486">
            <w:pPr>
              <w:spacing w:after="0"/>
              <w:rPr>
                <w:rFonts w:eastAsia="Times New Roman" w:cs="Arial"/>
                <w:color w:val="000000" w:themeColor="text1"/>
                <w:kern w:val="24"/>
                <w:lang w:eastAsia="en-GB"/>
              </w:rPr>
            </w:pPr>
            <w:r>
              <w:rPr>
                <w:rFonts w:eastAsia="Times New Roman" w:cs="Arial"/>
                <w:color w:val="000000" w:themeColor="text1"/>
                <w:kern w:val="24"/>
                <w:lang w:val="en-US" w:eastAsia="en-GB"/>
              </w:rPr>
              <w:t xml:space="preserve">The </w:t>
            </w:r>
            <w:r w:rsidRPr="00E9711D">
              <w:rPr>
                <w:rFonts w:eastAsia="Times New Roman" w:cs="Arial"/>
                <w:color w:val="000000" w:themeColor="text1"/>
                <w:kern w:val="24"/>
                <w:lang w:val="en-US" w:eastAsia="en-GB"/>
              </w:rPr>
              <w:t xml:space="preserve">ACS </w:t>
            </w:r>
            <w:r>
              <w:rPr>
                <w:rFonts w:eastAsia="Times New Roman" w:cs="Arial"/>
                <w:color w:val="000000" w:themeColor="text1"/>
                <w:kern w:val="24"/>
                <w:lang w:val="en-US" w:eastAsia="en-GB"/>
              </w:rPr>
              <w:t xml:space="preserve">of the </w:t>
            </w:r>
            <w:proofErr w:type="spellStart"/>
            <w:r w:rsidRPr="00E9711D">
              <w:rPr>
                <w:rFonts w:eastAsia="Times New Roman" w:cs="Arial"/>
                <w:color w:val="000000" w:themeColor="text1"/>
                <w:kern w:val="24"/>
                <w:lang w:val="en-US" w:eastAsia="en-GB"/>
              </w:rPr>
              <w:t>gN</w:t>
            </w:r>
            <w:r>
              <w:rPr>
                <w:rFonts w:eastAsia="Times New Roman" w:cs="Arial"/>
                <w:color w:val="000000" w:themeColor="text1"/>
                <w:kern w:val="24"/>
                <w:lang w:val="en-US" w:eastAsia="en-GB"/>
              </w:rPr>
              <w:t>odeB</w:t>
            </w:r>
            <w:proofErr w:type="spellEnd"/>
            <w:r>
              <w:rPr>
                <w:rFonts w:eastAsia="Times New Roman" w:cs="Arial"/>
                <w:color w:val="000000" w:themeColor="text1"/>
                <w:kern w:val="24"/>
                <w:lang w:val="en-US" w:eastAsia="en-GB"/>
              </w:rPr>
              <w:t xml:space="preserve"> is</w:t>
            </w:r>
            <w:r w:rsidRPr="00E9711D">
              <w:rPr>
                <w:rFonts w:eastAsia="Times New Roman" w:cs="Arial"/>
                <w:color w:val="000000" w:themeColor="text1"/>
                <w:kern w:val="24"/>
                <w:lang w:val="en-US" w:eastAsia="en-GB"/>
              </w:rPr>
              <w:t xml:space="preserve"> fixed</w:t>
            </w:r>
            <w:r>
              <w:rPr>
                <w:rFonts w:eastAsia="Times New Roman" w:cs="Arial"/>
                <w:color w:val="000000" w:themeColor="text1"/>
                <w:kern w:val="24"/>
                <w:lang w:val="en-US" w:eastAsia="en-GB"/>
              </w:rPr>
              <w:t>.</w:t>
            </w:r>
          </w:p>
        </w:tc>
      </w:tr>
      <w:tr w:rsidR="002D1066" w:rsidRPr="00A749F3" w14:paraId="2FCD999E"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795781"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8</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1EB998"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C2CBDE" w14:textId="77777777" w:rsidR="002D1066" w:rsidRPr="009C63B8" w:rsidRDefault="002D1066" w:rsidP="006A0486">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13E0B5" w14:textId="77777777" w:rsidR="002D1066" w:rsidRPr="009C63B8" w:rsidRDefault="002D1066" w:rsidP="006A0486">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07086" w14:textId="77777777" w:rsidR="002D1066" w:rsidRPr="009C63B8" w:rsidRDefault="002D1066" w:rsidP="006A0486">
            <w:pPr>
              <w:spacing w:after="0"/>
              <w:rPr>
                <w:rFonts w:eastAsia="Times New Roman" w:cs="Arial"/>
                <w:lang w:eastAsia="en-GB"/>
              </w:rPr>
            </w:pPr>
            <w:r w:rsidRPr="009C63B8">
              <w:rPr>
                <w:rFonts w:eastAsia="Times New Roman" w:cs="Arial"/>
                <w:color w:val="000000" w:themeColor="text1"/>
                <w:kern w:val="24"/>
                <w:lang w:eastAsia="en-GB"/>
              </w:rPr>
              <w:t>UE uplink interfering with Ku Band VSAT receiver.</w:t>
            </w:r>
          </w:p>
        </w:tc>
        <w:tc>
          <w:tcPr>
            <w:tcW w:w="1264" w:type="pct"/>
            <w:tcBorders>
              <w:top w:val="single" w:sz="8" w:space="0" w:color="000000"/>
              <w:left w:val="single" w:sz="8" w:space="0" w:color="000000"/>
              <w:bottom w:val="single" w:sz="8" w:space="0" w:color="000000"/>
              <w:right w:val="single" w:sz="8" w:space="0" w:color="000000"/>
            </w:tcBorders>
          </w:tcPr>
          <w:p w14:paraId="15098652" w14:textId="77777777" w:rsidR="002D1066" w:rsidRPr="00474941" w:rsidRDefault="002D1066" w:rsidP="006A0486">
            <w:pPr>
              <w:spacing w:after="0"/>
              <w:rPr>
                <w:rFonts w:eastAsia="Times New Roman" w:cs="Arial"/>
                <w:color w:val="000000" w:themeColor="text1"/>
                <w:kern w:val="24"/>
                <w:lang w:val="en-US" w:eastAsia="en-GB"/>
              </w:rPr>
            </w:pPr>
            <w:r>
              <w:rPr>
                <w:rFonts w:eastAsia="Times New Roman" w:cs="Arial"/>
                <w:color w:val="000000" w:themeColor="text1"/>
                <w:kern w:val="24"/>
                <w:lang w:val="en-US" w:eastAsia="en-GB"/>
              </w:rPr>
              <w:t xml:space="preserve">The </w:t>
            </w:r>
            <w:r w:rsidRPr="00474941">
              <w:rPr>
                <w:rFonts w:eastAsia="Times New Roman" w:cs="Arial"/>
                <w:color w:val="000000" w:themeColor="text1"/>
                <w:kern w:val="24"/>
                <w:lang w:val="en-US" w:eastAsia="en-GB"/>
              </w:rPr>
              <w:t>ACLR</w:t>
            </w:r>
            <w:r>
              <w:rPr>
                <w:rFonts w:eastAsia="Times New Roman" w:cs="Arial"/>
                <w:color w:val="000000" w:themeColor="text1"/>
                <w:kern w:val="24"/>
                <w:lang w:val="en-US" w:eastAsia="en-GB"/>
              </w:rPr>
              <w:t xml:space="preserve"> of the</w:t>
            </w:r>
            <w:r w:rsidRPr="00474941">
              <w:rPr>
                <w:rFonts w:eastAsia="Times New Roman" w:cs="Arial"/>
                <w:color w:val="000000" w:themeColor="text1"/>
                <w:kern w:val="24"/>
                <w:lang w:val="en-US" w:eastAsia="en-GB"/>
              </w:rPr>
              <w:t xml:space="preserve"> UE</w:t>
            </w:r>
            <w:r>
              <w:rPr>
                <w:rFonts w:eastAsia="Times New Roman" w:cs="Arial"/>
                <w:color w:val="000000" w:themeColor="text1"/>
                <w:kern w:val="24"/>
                <w:lang w:val="en-US" w:eastAsia="en-GB"/>
              </w:rPr>
              <w:t xml:space="preserve"> is</w:t>
            </w:r>
            <w:r w:rsidRPr="00474941">
              <w:rPr>
                <w:rFonts w:eastAsia="Times New Roman" w:cs="Arial"/>
                <w:color w:val="000000" w:themeColor="text1"/>
                <w:kern w:val="24"/>
                <w:lang w:val="en-US" w:eastAsia="en-GB"/>
              </w:rPr>
              <w:t xml:space="preserve"> fixed</w:t>
            </w:r>
            <w:r>
              <w:rPr>
                <w:rFonts w:eastAsia="Times New Roman" w:cs="Arial"/>
                <w:color w:val="000000" w:themeColor="text1"/>
                <w:kern w:val="24"/>
                <w:lang w:val="en-US" w:eastAsia="en-GB"/>
              </w:rPr>
              <w:t>.</w:t>
            </w:r>
          </w:p>
          <w:p w14:paraId="2972AFC3" w14:textId="77777777" w:rsidR="002D1066" w:rsidRPr="009C63B8" w:rsidRDefault="002D1066" w:rsidP="006A0486">
            <w:pPr>
              <w:spacing w:after="0"/>
              <w:rPr>
                <w:rFonts w:eastAsia="Times New Roman" w:cs="Arial"/>
                <w:color w:val="000000" w:themeColor="text1"/>
                <w:kern w:val="24"/>
                <w:lang w:eastAsia="en-GB"/>
              </w:rPr>
            </w:pPr>
            <w:r>
              <w:rPr>
                <w:rFonts w:eastAsia="Times New Roman" w:cs="Arial"/>
                <w:color w:val="000000" w:themeColor="text1"/>
                <w:kern w:val="24"/>
                <w:lang w:val="en-US" w:eastAsia="en-GB"/>
              </w:rPr>
              <w:t xml:space="preserve">The </w:t>
            </w:r>
            <w:r w:rsidRPr="00474941">
              <w:rPr>
                <w:rFonts w:eastAsia="Times New Roman" w:cs="Arial"/>
                <w:color w:val="000000" w:themeColor="text1"/>
                <w:kern w:val="24"/>
                <w:lang w:val="en-US" w:eastAsia="en-GB"/>
              </w:rPr>
              <w:t xml:space="preserve">ACS </w:t>
            </w:r>
            <w:r>
              <w:rPr>
                <w:rFonts w:eastAsia="Times New Roman" w:cs="Arial"/>
                <w:color w:val="000000" w:themeColor="text1"/>
                <w:kern w:val="24"/>
                <w:lang w:val="en-US" w:eastAsia="en-GB"/>
              </w:rPr>
              <w:t>of the VSAT</w:t>
            </w:r>
            <w:r w:rsidRPr="00474941">
              <w:rPr>
                <w:rFonts w:eastAsia="Times New Roman" w:cs="Arial"/>
                <w:color w:val="000000" w:themeColor="text1"/>
                <w:kern w:val="24"/>
                <w:lang w:val="en-US" w:eastAsia="en-GB"/>
              </w:rPr>
              <w:t xml:space="preserve"> to be varied/defined</w:t>
            </w:r>
            <w:r>
              <w:rPr>
                <w:rFonts w:eastAsia="Times New Roman" w:cs="Arial"/>
                <w:color w:val="000000" w:themeColor="text1"/>
                <w:kern w:val="24"/>
                <w:lang w:val="en-US" w:eastAsia="en-GB"/>
              </w:rPr>
              <w:t>.</w:t>
            </w:r>
          </w:p>
        </w:tc>
      </w:tr>
      <w:tr w:rsidR="002D1066" w:rsidRPr="00A749F3" w14:paraId="5A268018" w14:textId="77777777" w:rsidTr="006A0486">
        <w:trPr>
          <w:trHeight w:val="414"/>
        </w:trPr>
        <w:tc>
          <w:tcPr>
            <w:tcW w:w="5000"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8B0AB3" w14:textId="77777777" w:rsidR="002D1066" w:rsidRPr="009C63B8" w:rsidRDefault="002D1066" w:rsidP="006A0486">
            <w:pPr>
              <w:spacing w:after="0"/>
              <w:ind w:left="850" w:hanging="850"/>
              <w:rPr>
                <w:rFonts w:eastAsia="Times New Roman" w:cs="Arial"/>
                <w:color w:val="000000" w:themeColor="text1"/>
                <w:kern w:val="24"/>
                <w:highlight w:val="cyan"/>
                <w:lang w:eastAsia="en-GB"/>
              </w:rPr>
            </w:pPr>
            <w:r w:rsidRPr="009C63B8">
              <w:rPr>
                <w:rFonts w:eastAsia="Times New Roman" w:cs="Arial"/>
                <w:color w:val="000000" w:themeColor="text1"/>
                <w:kern w:val="24"/>
                <w:highlight w:val="cyan"/>
                <w:lang w:eastAsia="en-GB"/>
              </w:rPr>
              <w:t>NOTE 1:</w:t>
            </w:r>
            <w:r w:rsidRPr="009C63B8">
              <w:rPr>
                <w:rFonts w:eastAsia="Times New Roman" w:cs="Arial"/>
                <w:color w:val="000000" w:themeColor="text1"/>
                <w:kern w:val="24"/>
                <w:highlight w:val="cyan"/>
                <w:lang w:eastAsia="en-GB"/>
              </w:rPr>
              <w:tab/>
              <w:t>For coexistence between Ku Band DL and adjacent TN bands, there are no 3GPP defined/specified TN bands.</w:t>
            </w:r>
          </w:p>
        </w:tc>
      </w:tr>
    </w:tbl>
    <w:p w14:paraId="120CF75B" w14:textId="77777777" w:rsidR="002D1066" w:rsidRDefault="002D1066" w:rsidP="002D1066">
      <w:pPr>
        <w:rPr>
          <w:rFonts w:eastAsia="游明朝"/>
          <w:lang w:eastAsia="ja-JP"/>
        </w:rPr>
      </w:pPr>
    </w:p>
    <w:p w14:paraId="46790FFA" w14:textId="371E8157" w:rsidR="00DB3B2F" w:rsidRDefault="00DB3B2F" w:rsidP="00C97F63">
      <w:pPr>
        <w:pStyle w:val="ad"/>
        <w:keepNext/>
        <w:rPr>
          <w:rFonts w:eastAsia="游明朝"/>
          <w:b w:val="0"/>
          <w:bCs/>
          <w:sz w:val="22"/>
          <w:szCs w:val="22"/>
          <w:lang w:eastAsia="ja-JP"/>
        </w:rPr>
      </w:pPr>
      <w:r w:rsidRPr="00AE1ADA">
        <w:rPr>
          <w:rFonts w:eastAsia="游明朝" w:hint="eastAsia"/>
          <w:sz w:val="22"/>
          <w:szCs w:val="22"/>
          <w:lang w:eastAsia="ja-JP"/>
        </w:rPr>
        <w:t>Observatio</w:t>
      </w:r>
      <w:r w:rsidR="009B5DED" w:rsidRPr="00AE1ADA">
        <w:rPr>
          <w:rFonts w:eastAsia="游明朝" w:hint="eastAsia"/>
          <w:sz w:val="22"/>
          <w:szCs w:val="22"/>
          <w:lang w:eastAsia="ja-JP"/>
        </w:rPr>
        <w:t>n</w:t>
      </w:r>
      <w:r w:rsidR="00DA07BF">
        <w:rPr>
          <w:rFonts w:eastAsia="游明朝" w:hint="eastAsia"/>
          <w:sz w:val="22"/>
          <w:szCs w:val="22"/>
          <w:lang w:eastAsia="ja-JP"/>
        </w:rPr>
        <w:t xml:space="preserve"> </w:t>
      </w:r>
      <w:r w:rsidR="009B5DED" w:rsidRPr="00AE1ADA">
        <w:rPr>
          <w:rFonts w:eastAsia="游明朝" w:hint="eastAsia"/>
          <w:sz w:val="22"/>
          <w:szCs w:val="22"/>
          <w:lang w:eastAsia="ja-JP"/>
        </w:rPr>
        <w:t>5</w:t>
      </w:r>
      <w:r w:rsidRPr="00AE1ADA">
        <w:rPr>
          <w:rFonts w:eastAsia="游明朝" w:hint="eastAsia"/>
          <w:sz w:val="22"/>
          <w:szCs w:val="22"/>
          <w:lang w:eastAsia="ja-JP"/>
        </w:rPr>
        <w:t xml:space="preserve">: </w:t>
      </w:r>
      <w:r w:rsidR="00C97F63" w:rsidRPr="00C97F63">
        <w:rPr>
          <w:rFonts w:eastAsia="游明朝"/>
          <w:b w:val="0"/>
          <w:bCs/>
          <w:sz w:val="22"/>
          <w:szCs w:val="22"/>
          <w:lang w:eastAsia="ja-JP"/>
        </w:rPr>
        <w:t>It has been agreed in the WF that the coexistence study will be conducted using 11 GHz and 14 GHz for both TN and NTN.</w:t>
      </w:r>
    </w:p>
    <w:p w14:paraId="63DBFA3A" w14:textId="70314A7B" w:rsidR="0032471A" w:rsidRDefault="0032471A">
      <w:pPr>
        <w:spacing w:after="0"/>
        <w:rPr>
          <w:rFonts w:eastAsia="游明朝"/>
          <w:lang w:eastAsia="ja-JP"/>
        </w:rPr>
      </w:pPr>
      <w:r>
        <w:rPr>
          <w:rFonts w:eastAsia="游明朝"/>
          <w:lang w:eastAsia="ja-JP"/>
        </w:rPr>
        <w:br w:type="page"/>
      </w:r>
    </w:p>
    <w:p w14:paraId="2E033C5B" w14:textId="77777777" w:rsidR="00C97F63" w:rsidRPr="00C97F63" w:rsidRDefault="00C97F63" w:rsidP="00C97F63">
      <w:pPr>
        <w:rPr>
          <w:rFonts w:eastAsia="游明朝"/>
          <w:lang w:eastAsia="ja-JP"/>
        </w:rPr>
      </w:pPr>
    </w:p>
    <w:p w14:paraId="208A259A" w14:textId="7AEC9A90" w:rsidR="00646BE7" w:rsidRPr="006D7E36" w:rsidRDefault="004F5A52" w:rsidP="002D1066">
      <w:pPr>
        <w:spacing w:after="0"/>
        <w:rPr>
          <w:rFonts w:eastAsia="游明朝"/>
          <w:sz w:val="28"/>
          <w:szCs w:val="28"/>
          <w:lang w:val="en-US" w:eastAsia="ja-JP"/>
        </w:rPr>
      </w:pPr>
      <w:r w:rsidRPr="00F70A1D">
        <w:rPr>
          <w:rFonts w:eastAsia="游明朝"/>
          <w:sz w:val="22"/>
          <w:szCs w:val="22"/>
          <w:lang w:val="en-US" w:eastAsia="ja-JP"/>
        </w:rPr>
        <w:t>At RAN4#112bis, the initial simulation results were presented in R4-2416140[</w:t>
      </w:r>
      <w:r w:rsidR="00AC09C8" w:rsidRPr="00F70A1D">
        <w:rPr>
          <w:rFonts w:eastAsia="游明朝" w:hint="eastAsia"/>
          <w:sz w:val="22"/>
          <w:szCs w:val="22"/>
          <w:lang w:val="en-US" w:eastAsia="ja-JP"/>
        </w:rPr>
        <w:t>7</w:t>
      </w:r>
      <w:r w:rsidRPr="00F70A1D">
        <w:rPr>
          <w:rFonts w:eastAsia="游明朝"/>
          <w:sz w:val="22"/>
          <w:szCs w:val="22"/>
          <w:lang w:val="en-US" w:eastAsia="ja-JP"/>
        </w:rPr>
        <w:t>], showing that for Scenario No.5, a high ACS value is required for VSAT.</w:t>
      </w:r>
    </w:p>
    <w:p w14:paraId="7429AD66" w14:textId="6F3188FB" w:rsidR="00B34599" w:rsidRPr="006D7E36" w:rsidRDefault="00B34599" w:rsidP="002D1066">
      <w:pPr>
        <w:rPr>
          <w:rFonts w:eastAsia="游明朝"/>
          <w:sz w:val="22"/>
          <w:szCs w:val="22"/>
          <w:highlight w:val="lightGray"/>
          <w:lang w:eastAsia="ja-JP"/>
        </w:rPr>
      </w:pPr>
      <w:r w:rsidRPr="006D7E36">
        <w:rPr>
          <w:rFonts w:eastAsia="游明朝"/>
          <w:sz w:val="22"/>
          <w:szCs w:val="22"/>
          <w:lang w:eastAsia="ja-JP"/>
        </w:rPr>
        <w:t>In response to this result, at RAN4#112bis, it was agreed in the WF that relaxation might be necessary when deriving core requirements based on the VSAT ACS simulation results from the coexistence study [</w:t>
      </w:r>
      <w:r w:rsidR="000A1E34" w:rsidRPr="006D7E36">
        <w:rPr>
          <w:rFonts w:eastAsia="游明朝" w:hint="eastAsia"/>
          <w:sz w:val="22"/>
          <w:szCs w:val="22"/>
          <w:lang w:eastAsia="ja-JP"/>
        </w:rPr>
        <w:t>6</w:t>
      </w:r>
      <w:r w:rsidRPr="006D7E36">
        <w:rPr>
          <w:rFonts w:eastAsia="游明朝"/>
          <w:sz w:val="22"/>
          <w:szCs w:val="22"/>
          <w:lang w:eastAsia="ja-JP"/>
        </w:rPr>
        <w:t>].</w:t>
      </w:r>
    </w:p>
    <w:tbl>
      <w:tblPr>
        <w:tblStyle w:val="afe"/>
        <w:tblW w:w="0" w:type="auto"/>
        <w:tblLook w:val="04A0" w:firstRow="1" w:lastRow="0" w:firstColumn="1" w:lastColumn="0" w:noHBand="0" w:noVBand="1"/>
      </w:tblPr>
      <w:tblGrid>
        <w:gridCol w:w="9631"/>
      </w:tblGrid>
      <w:tr w:rsidR="002D1066" w14:paraId="70C86B6B" w14:textId="77777777" w:rsidTr="006A0486">
        <w:tc>
          <w:tcPr>
            <w:tcW w:w="9631" w:type="dxa"/>
          </w:tcPr>
          <w:p w14:paraId="3C13B60F" w14:textId="77777777" w:rsidR="002D1066" w:rsidRPr="001F1C5E" w:rsidRDefault="002D1066" w:rsidP="006A0486">
            <w:pPr>
              <w:pStyle w:val="3"/>
              <w:numPr>
                <w:ilvl w:val="0"/>
                <w:numId w:val="0"/>
              </w:numPr>
              <w:ind w:left="720" w:hanging="720"/>
              <w:rPr>
                <w:rFonts w:cs="Arial"/>
                <w:lang w:val="en-US" w:eastAsia="zh-TW"/>
              </w:rPr>
            </w:pPr>
            <w:r w:rsidRPr="001F1C5E">
              <w:rPr>
                <w:rFonts w:cs="Arial"/>
                <w:lang w:val="en-US"/>
              </w:rPr>
              <w:t>Sub-topic 2-22: TN parameters</w:t>
            </w:r>
          </w:p>
          <w:p w14:paraId="5B3C4167" w14:textId="77777777" w:rsidR="002D1066" w:rsidRPr="001F1C5E" w:rsidRDefault="002D1066" w:rsidP="006A0486">
            <w:pPr>
              <w:keepNext/>
              <w:spacing w:after="120" w:line="259" w:lineRule="auto"/>
              <w:jc w:val="both"/>
              <w:rPr>
                <w:rFonts w:ascii="Arial" w:eastAsia="PMingLiU" w:hAnsi="Arial" w:cs="Arial"/>
                <w:lang w:eastAsia="zh-TW"/>
              </w:rPr>
            </w:pPr>
            <w:r w:rsidRPr="001F1C5E">
              <w:rPr>
                <w:rFonts w:ascii="Arial" w:eastAsia="PMingLiU" w:hAnsi="Arial" w:cs="Arial"/>
                <w:lang w:eastAsia="zh-TW"/>
              </w:rPr>
              <w:t>NTN to NTN won’t be considered.</w:t>
            </w:r>
          </w:p>
          <w:p w14:paraId="31A5F219" w14:textId="77777777" w:rsidR="002D1066" w:rsidRDefault="002D1066" w:rsidP="006A0486">
            <w:pPr>
              <w:keepNext/>
              <w:spacing w:after="120" w:line="259" w:lineRule="auto"/>
              <w:jc w:val="both"/>
              <w:rPr>
                <w:rFonts w:ascii="Arial" w:eastAsia="PMingLiU" w:hAnsi="Arial" w:cs="Arial"/>
                <w:lang w:eastAsia="zh-TW"/>
              </w:rPr>
            </w:pPr>
            <w:r w:rsidRPr="001F1C5E">
              <w:rPr>
                <w:rFonts w:ascii="Arial" w:eastAsia="PMingLiU" w:hAnsi="Arial" w:cs="Arial"/>
                <w:lang w:eastAsia="zh-TW"/>
              </w:rPr>
              <w:t>Continue with the TN - NTN coexistence study noting that the applicability of the VSAT ACS simulation result may have to be relaxed for the core requirement</w:t>
            </w:r>
            <w:r>
              <w:rPr>
                <w:rFonts w:ascii="Arial" w:eastAsia="PMingLiU" w:hAnsi="Arial" w:cs="Arial"/>
                <w:lang w:eastAsia="zh-TW"/>
              </w:rPr>
              <w:t xml:space="preserve"> derivation</w:t>
            </w:r>
            <w:r w:rsidRPr="001F1C5E">
              <w:rPr>
                <w:rFonts w:ascii="Arial" w:eastAsia="PMingLiU" w:hAnsi="Arial" w:cs="Arial"/>
                <w:lang w:eastAsia="zh-TW"/>
              </w:rPr>
              <w:t>.</w:t>
            </w:r>
          </w:p>
          <w:p w14:paraId="46456F37" w14:textId="77777777" w:rsidR="002D1066" w:rsidRPr="00005B03" w:rsidRDefault="002D1066" w:rsidP="006A0486">
            <w:pPr>
              <w:keepNext/>
              <w:spacing w:after="120" w:line="259" w:lineRule="auto"/>
              <w:jc w:val="both"/>
              <w:rPr>
                <w:rFonts w:ascii="Arial" w:eastAsia="游明朝" w:hAnsi="Arial" w:cs="Arial"/>
                <w:lang w:eastAsia="ja-JP"/>
              </w:rPr>
            </w:pPr>
            <w:r>
              <w:rPr>
                <w:rFonts w:ascii="Arial" w:eastAsia="PMingLiU" w:hAnsi="Arial" w:cs="Arial"/>
                <w:lang w:eastAsia="zh-TW"/>
              </w:rPr>
              <w:t>Use the IMT parameters from TR38.922 version 0.3.0 for the IMT study on 15 GHz as a starting point.</w:t>
            </w:r>
          </w:p>
        </w:tc>
      </w:tr>
    </w:tbl>
    <w:p w14:paraId="53CDCAED" w14:textId="77777777" w:rsidR="002D1066" w:rsidRDefault="002D1066" w:rsidP="002D1066">
      <w:pPr>
        <w:spacing w:after="0"/>
        <w:rPr>
          <w:rFonts w:eastAsia="游明朝"/>
          <w:sz w:val="22"/>
          <w:szCs w:val="22"/>
          <w:lang w:val="en-US" w:eastAsia="ja-JP"/>
        </w:rPr>
      </w:pPr>
    </w:p>
    <w:p w14:paraId="18EEC509" w14:textId="2854A8B2" w:rsidR="002D1066" w:rsidRPr="00C31681" w:rsidRDefault="00202B3A" w:rsidP="002D1066">
      <w:pPr>
        <w:spacing w:after="0"/>
        <w:rPr>
          <w:rFonts w:eastAsia="游明朝"/>
          <w:sz w:val="22"/>
          <w:szCs w:val="22"/>
          <w:lang w:val="en-US" w:eastAsia="ja-JP"/>
        </w:rPr>
      </w:pPr>
      <w:r w:rsidRPr="00C31681">
        <w:rPr>
          <w:rFonts w:eastAsia="游明朝" w:hint="eastAsia"/>
          <w:b/>
          <w:bCs/>
          <w:sz w:val="22"/>
          <w:szCs w:val="22"/>
          <w:lang w:val="en-US" w:eastAsia="ja-JP"/>
        </w:rPr>
        <w:t>Observation</w:t>
      </w:r>
      <w:r w:rsidR="00DA07BF">
        <w:rPr>
          <w:rFonts w:eastAsia="游明朝" w:hint="eastAsia"/>
          <w:b/>
          <w:bCs/>
          <w:sz w:val="22"/>
          <w:szCs w:val="22"/>
          <w:lang w:val="en-US" w:eastAsia="ja-JP"/>
        </w:rPr>
        <w:t xml:space="preserve"> </w:t>
      </w:r>
      <w:r w:rsidR="009B5DED" w:rsidRPr="00C31681">
        <w:rPr>
          <w:rFonts w:eastAsia="游明朝" w:hint="eastAsia"/>
          <w:b/>
          <w:bCs/>
          <w:sz w:val="22"/>
          <w:szCs w:val="22"/>
          <w:lang w:val="en-US" w:eastAsia="ja-JP"/>
        </w:rPr>
        <w:t>6</w:t>
      </w:r>
      <w:r w:rsidRPr="00C31681">
        <w:rPr>
          <w:rFonts w:eastAsia="游明朝" w:hint="eastAsia"/>
          <w:b/>
          <w:bCs/>
          <w:sz w:val="22"/>
          <w:szCs w:val="22"/>
          <w:lang w:val="en-US" w:eastAsia="ja-JP"/>
        </w:rPr>
        <w:t>:</w:t>
      </w:r>
      <w:r w:rsidR="00135187" w:rsidRPr="00C31681">
        <w:rPr>
          <w:sz w:val="22"/>
          <w:szCs w:val="22"/>
        </w:rPr>
        <w:t xml:space="preserve"> </w:t>
      </w:r>
      <w:r w:rsidR="00135187" w:rsidRPr="00C31681">
        <w:rPr>
          <w:rFonts w:eastAsia="游明朝"/>
          <w:sz w:val="22"/>
          <w:szCs w:val="22"/>
          <w:lang w:val="en-US" w:eastAsia="ja-JP"/>
        </w:rPr>
        <w:t>It has been agreed in the WF that relaxation might be necessary when deriving core requirements based on the VSAT ACS simulation results from the coexistence study.</w:t>
      </w:r>
      <w:r w:rsidRPr="00C31681">
        <w:rPr>
          <w:rFonts w:eastAsia="游明朝" w:hint="eastAsia"/>
          <w:sz w:val="22"/>
          <w:szCs w:val="22"/>
          <w:lang w:val="en-US" w:eastAsia="ja-JP"/>
        </w:rPr>
        <w:t xml:space="preserve"> </w:t>
      </w:r>
    </w:p>
    <w:p w14:paraId="6E1176FD" w14:textId="77777777" w:rsidR="002D1066" w:rsidRPr="00C31681" w:rsidRDefault="002D1066" w:rsidP="000A06E9">
      <w:pPr>
        <w:rPr>
          <w:rFonts w:eastAsia="游明朝"/>
          <w:sz w:val="22"/>
          <w:szCs w:val="22"/>
          <w:lang w:val="en-US" w:eastAsia="ja-JP"/>
        </w:rPr>
      </w:pPr>
    </w:p>
    <w:p w14:paraId="1D9F64BB" w14:textId="7BB33529" w:rsidR="00B21162" w:rsidRPr="00C31681" w:rsidRDefault="00B21162" w:rsidP="000A06E9">
      <w:pPr>
        <w:rPr>
          <w:rFonts w:eastAsia="游明朝"/>
          <w:sz w:val="22"/>
          <w:szCs w:val="22"/>
          <w:lang w:val="en-US" w:eastAsia="ja-JP"/>
        </w:rPr>
      </w:pPr>
      <w:r w:rsidRPr="00C31681">
        <w:rPr>
          <w:rFonts w:eastAsia="游明朝"/>
          <w:sz w:val="22"/>
          <w:szCs w:val="22"/>
          <w:lang w:val="en-US" w:eastAsia="ja-JP"/>
        </w:rPr>
        <w:t>Due to changes in the transmission power parameters for VSAT UE based on the initial simulation results from RAN4#112bis, the following scenarios may be affected by this parameter change. Additionally, when determining the Core Requirement based on the coexistence study results for these scenarios, the ACLR of VSAT UE will have an impact.</w:t>
      </w:r>
    </w:p>
    <w:p w14:paraId="1E80A5BA" w14:textId="3EEF6AF2" w:rsidR="00435710" w:rsidRDefault="00435710" w:rsidP="00435710">
      <w:pPr>
        <w:jc w:val="center"/>
        <w:rPr>
          <w:rFonts w:eastAsia="游明朝"/>
          <w:lang w:val="en-US" w:eastAsia="ja-JP"/>
        </w:rPr>
      </w:pPr>
      <w:r>
        <w:rPr>
          <w:rFonts w:eastAsia="游明朝" w:hint="eastAsia"/>
          <w:lang w:val="en-US" w:eastAsia="ja-JP"/>
        </w:rPr>
        <w:t>Table2.2-2</w:t>
      </w:r>
      <w:r>
        <w:rPr>
          <w:rFonts w:eastAsia="游明朝" w:hint="eastAsia"/>
          <w:lang w:val="en-US" w:eastAsia="ja-JP"/>
        </w:rPr>
        <w:t xml:space="preserve">　</w:t>
      </w:r>
      <w:r w:rsidR="004151B7" w:rsidRPr="004151B7">
        <w:t xml:space="preserve"> </w:t>
      </w:r>
      <w:r w:rsidR="004151B7" w:rsidRPr="004151B7">
        <w:rPr>
          <w:rFonts w:eastAsia="游明朝"/>
          <w:lang w:val="en-US" w:eastAsia="ja-JP"/>
        </w:rPr>
        <w:t xml:space="preserve">Scenarios </w:t>
      </w:r>
      <w:r w:rsidR="00535770">
        <w:rPr>
          <w:rFonts w:eastAsia="游明朝" w:hint="eastAsia"/>
          <w:lang w:val="en-US" w:eastAsia="ja-JP"/>
        </w:rPr>
        <w:t>Impacted</w:t>
      </w:r>
      <w:r w:rsidR="004151B7" w:rsidRPr="004151B7">
        <w:rPr>
          <w:rFonts w:eastAsia="游明朝"/>
          <w:lang w:val="en-US" w:eastAsia="ja-JP"/>
        </w:rPr>
        <w:t xml:space="preserve"> by VSAT UE Transmission Power</w:t>
      </w:r>
    </w:p>
    <w:tbl>
      <w:tblPr>
        <w:tblW w:w="4940" w:type="pct"/>
        <w:tblLayout w:type="fixed"/>
        <w:tblCellMar>
          <w:left w:w="0" w:type="dxa"/>
          <w:right w:w="0" w:type="dxa"/>
        </w:tblCellMar>
        <w:tblLook w:val="04A0" w:firstRow="1" w:lastRow="0" w:firstColumn="1" w:lastColumn="0" w:noHBand="0" w:noVBand="1"/>
      </w:tblPr>
      <w:tblGrid>
        <w:gridCol w:w="620"/>
        <w:gridCol w:w="1441"/>
        <w:gridCol w:w="1259"/>
        <w:gridCol w:w="1173"/>
        <w:gridCol w:w="2610"/>
        <w:gridCol w:w="2403"/>
      </w:tblGrid>
      <w:tr w:rsidR="00D23123" w:rsidRPr="009C63B8" w14:paraId="6C05F443"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0B1FA0F7" w14:textId="77777777" w:rsidR="00D23123" w:rsidRPr="009C63B8" w:rsidRDefault="00D23123"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w:t>
            </w:r>
          </w:p>
        </w:tc>
        <w:tc>
          <w:tcPr>
            <w:tcW w:w="758"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76ED974" w14:textId="77777777" w:rsidR="00D23123" w:rsidRPr="009C63B8" w:rsidRDefault="00D23123"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Combination</w:t>
            </w:r>
          </w:p>
        </w:tc>
        <w:tc>
          <w:tcPr>
            <w:tcW w:w="66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2991A0C" w14:textId="77777777" w:rsidR="00D23123" w:rsidRPr="009C63B8" w:rsidRDefault="00D23123"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Aggressor</w:t>
            </w:r>
          </w:p>
        </w:tc>
        <w:tc>
          <w:tcPr>
            <w:tcW w:w="617"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6890F35" w14:textId="77777777" w:rsidR="00D23123" w:rsidRPr="009C63B8" w:rsidRDefault="00D23123"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Victim</w:t>
            </w:r>
          </w:p>
        </w:tc>
        <w:tc>
          <w:tcPr>
            <w:tcW w:w="137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63193DB7" w14:textId="77777777" w:rsidR="00D23123" w:rsidRPr="009C63B8" w:rsidRDefault="00D23123" w:rsidP="006A048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Notes on the Ku Band</w:t>
            </w:r>
          </w:p>
        </w:tc>
        <w:tc>
          <w:tcPr>
            <w:tcW w:w="126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5A619109" w14:textId="77777777" w:rsidR="00D23123" w:rsidRPr="009C63B8" w:rsidRDefault="00D23123" w:rsidP="006A0486">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Scope of Coexistence Simulation</w:t>
            </w:r>
          </w:p>
        </w:tc>
      </w:tr>
      <w:tr w:rsidR="00D23123" w:rsidRPr="009C63B8" w14:paraId="35428DCE"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78A10E" w14:textId="77777777" w:rsidR="00D23123" w:rsidRPr="009C63B8" w:rsidRDefault="00D23123" w:rsidP="006A0486">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C77386" w14:textId="77777777" w:rsidR="00D23123" w:rsidRPr="009C63B8" w:rsidRDefault="00D23123"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7A291" w14:textId="77777777" w:rsidR="00D23123" w:rsidRPr="009C63B8" w:rsidRDefault="00D23123" w:rsidP="006A048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441B5" w14:textId="77777777" w:rsidR="00D23123" w:rsidRPr="009C63B8" w:rsidRDefault="00D23123" w:rsidP="006A0486">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299CF6" w14:textId="77777777" w:rsidR="00D23123" w:rsidRPr="009C63B8" w:rsidRDefault="00D23123" w:rsidP="006A0486">
            <w:pPr>
              <w:spacing w:after="0"/>
              <w:rPr>
                <w:rFonts w:eastAsia="Times New Roman" w:cs="Arial"/>
                <w:lang w:eastAsia="en-GB"/>
              </w:rPr>
            </w:pPr>
            <w:r w:rsidRPr="009C63B8">
              <w:rPr>
                <w:rFonts w:eastAsia="Times New Roman" w:cs="Arial"/>
                <w:color w:val="000000" w:themeColor="text1"/>
                <w:kern w:val="24"/>
                <w:lang w:eastAsia="en-GB"/>
              </w:rPr>
              <w:t xml:space="preserve">Ku Band VSAT uplink interfering with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receiver.</w:t>
            </w:r>
          </w:p>
        </w:tc>
        <w:tc>
          <w:tcPr>
            <w:tcW w:w="1264" w:type="pct"/>
            <w:tcBorders>
              <w:top w:val="single" w:sz="8" w:space="0" w:color="000000"/>
              <w:left w:val="single" w:sz="8" w:space="0" w:color="000000"/>
              <w:bottom w:val="single" w:sz="8" w:space="0" w:color="000000"/>
              <w:right w:val="single" w:sz="8" w:space="0" w:color="000000"/>
            </w:tcBorders>
          </w:tcPr>
          <w:p w14:paraId="18776BE7" w14:textId="77777777" w:rsidR="00D23123" w:rsidRPr="009C63B8" w:rsidRDefault="00D23123" w:rsidP="006A048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varied/defined.</w:t>
            </w:r>
          </w:p>
          <w:p w14:paraId="38732AED" w14:textId="77777777" w:rsidR="00D23123" w:rsidRPr="009C63B8" w:rsidRDefault="00D23123" w:rsidP="006A048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D23123" w:rsidRPr="009C63B8" w14:paraId="66155D8E" w14:textId="77777777" w:rsidTr="006A0486">
        <w:trPr>
          <w:trHeight w:val="414"/>
        </w:trPr>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2B618F" w14:textId="77777777" w:rsidR="00D23123" w:rsidRPr="009C63B8" w:rsidRDefault="00D23123" w:rsidP="006A0486">
            <w:pPr>
              <w:spacing w:after="0"/>
              <w:jc w:val="center"/>
              <w:rPr>
                <w:rFonts w:eastAsia="Times New Roman" w:cs="Arial"/>
                <w:lang w:eastAsia="en-GB"/>
              </w:rPr>
            </w:pPr>
            <w:r w:rsidRPr="009C63B8">
              <w:rPr>
                <w:rFonts w:eastAsia="Times New Roman" w:cs="Arial"/>
                <w:color w:val="000000" w:themeColor="text1"/>
                <w:kern w:val="24"/>
                <w:lang w:eastAsia="en-GB"/>
              </w:rPr>
              <w:t>3</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A6492" w14:textId="77777777" w:rsidR="00D23123" w:rsidRPr="009C63B8" w:rsidRDefault="00D23123" w:rsidP="006A048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0102AB" w14:textId="77777777" w:rsidR="00D23123" w:rsidRPr="009C63B8" w:rsidRDefault="00D23123" w:rsidP="006A048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0147E" w14:textId="77777777" w:rsidR="00D23123" w:rsidRPr="009C63B8" w:rsidRDefault="00D23123" w:rsidP="006A0486">
            <w:pPr>
              <w:spacing w:after="0"/>
              <w:jc w:val="center"/>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13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AEEC5B" w14:textId="77777777" w:rsidR="00D23123" w:rsidRPr="009C63B8" w:rsidRDefault="00D23123" w:rsidP="006A0486">
            <w:pPr>
              <w:spacing w:after="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1264" w:type="pct"/>
            <w:tcBorders>
              <w:top w:val="single" w:sz="8" w:space="0" w:color="000000"/>
              <w:left w:val="single" w:sz="8" w:space="0" w:color="000000"/>
              <w:bottom w:val="single" w:sz="8" w:space="0" w:color="000000"/>
              <w:right w:val="single" w:sz="8" w:space="0" w:color="000000"/>
            </w:tcBorders>
          </w:tcPr>
          <w:p w14:paraId="1BAE3CF2" w14:textId="77777777" w:rsidR="00D23123" w:rsidRPr="009C63B8" w:rsidRDefault="00D23123" w:rsidP="006A048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0664DA3F" w14:textId="77777777" w:rsidR="00D23123" w:rsidRPr="009C63B8" w:rsidRDefault="00D23123" w:rsidP="006A048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bl>
    <w:p w14:paraId="480DD955" w14:textId="77777777" w:rsidR="003C711B" w:rsidRDefault="003C711B" w:rsidP="000A06E9">
      <w:pPr>
        <w:rPr>
          <w:rFonts w:eastAsia="游明朝"/>
          <w:lang w:eastAsia="ja-JP"/>
        </w:rPr>
      </w:pPr>
    </w:p>
    <w:p w14:paraId="433AE9FC" w14:textId="52D87015" w:rsidR="00435710" w:rsidRPr="00C31681" w:rsidRDefault="00435710" w:rsidP="000A06E9">
      <w:pPr>
        <w:rPr>
          <w:rFonts w:eastAsia="游明朝"/>
          <w:sz w:val="22"/>
          <w:szCs w:val="22"/>
          <w:lang w:eastAsia="ja-JP"/>
        </w:rPr>
      </w:pPr>
      <w:r w:rsidRPr="00C3168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00C707F6" w:rsidRPr="00C31681">
        <w:rPr>
          <w:rFonts w:eastAsia="游明朝" w:hint="eastAsia"/>
          <w:b/>
          <w:bCs/>
          <w:sz w:val="22"/>
          <w:szCs w:val="22"/>
          <w:lang w:eastAsia="ja-JP"/>
        </w:rPr>
        <w:t>7</w:t>
      </w:r>
      <w:r w:rsidRPr="00C31681">
        <w:rPr>
          <w:rFonts w:eastAsia="游明朝" w:hint="eastAsia"/>
          <w:b/>
          <w:bCs/>
          <w:sz w:val="22"/>
          <w:szCs w:val="22"/>
          <w:lang w:eastAsia="ja-JP"/>
        </w:rPr>
        <w:t>:</w:t>
      </w:r>
      <w:r w:rsidRPr="00C31681">
        <w:rPr>
          <w:rFonts w:eastAsia="游明朝" w:hint="eastAsia"/>
          <w:sz w:val="22"/>
          <w:szCs w:val="22"/>
          <w:lang w:eastAsia="ja-JP"/>
        </w:rPr>
        <w:t xml:space="preserve"> </w:t>
      </w:r>
      <w:r w:rsidR="00CC0E29" w:rsidRPr="00C31681">
        <w:rPr>
          <w:rFonts w:eastAsia="游明朝"/>
          <w:sz w:val="22"/>
          <w:szCs w:val="22"/>
          <w:lang w:eastAsia="ja-JP"/>
        </w:rPr>
        <w:t xml:space="preserve">When the transmission power of the VSAT UE changes, Scenarios 1 and 3 are impacted. When determining the Core Requirement based on the coexistence study results for these scenarios, the ACLR value of the VSAT UE will have an impact. </w:t>
      </w:r>
    </w:p>
    <w:p w14:paraId="72B7D2EA" w14:textId="28381057" w:rsidR="00CC0E29" w:rsidRPr="00C31681" w:rsidRDefault="00CC0E29" w:rsidP="00CC0E29">
      <w:pPr>
        <w:rPr>
          <w:rFonts w:eastAsia="游明朝"/>
          <w:sz w:val="22"/>
          <w:szCs w:val="22"/>
          <w:lang w:eastAsia="ja-JP"/>
        </w:rPr>
      </w:pPr>
      <w:r w:rsidRPr="00C31681">
        <w:rPr>
          <w:rFonts w:eastAsia="游明朝"/>
          <w:sz w:val="22"/>
          <w:szCs w:val="22"/>
          <w:lang w:eastAsia="ja-JP"/>
        </w:rPr>
        <w:t>Verify the actual frequency allocation of TN, which is subject to coexistence studies with the VSAT UE uplink. The frequency allocation status is summarized in R4-2411507[</w:t>
      </w:r>
      <w:r w:rsidRPr="00C31681">
        <w:rPr>
          <w:rFonts w:eastAsia="游明朝" w:hint="eastAsia"/>
          <w:sz w:val="22"/>
          <w:szCs w:val="22"/>
          <w:lang w:eastAsia="ja-JP"/>
        </w:rPr>
        <w:t>5</w:t>
      </w:r>
      <w:r w:rsidRPr="00C31681">
        <w:rPr>
          <w:rFonts w:eastAsia="游明朝"/>
          <w:sz w:val="22"/>
          <w:szCs w:val="22"/>
          <w:lang w:eastAsia="ja-JP"/>
        </w:rPr>
        <w:t>], and an excerpt is provided below.</w:t>
      </w:r>
    </w:p>
    <w:p w14:paraId="59639733" w14:textId="343F8FF2" w:rsidR="00A212E9" w:rsidRPr="00385658" w:rsidRDefault="00A212E9" w:rsidP="00A212E9">
      <w:pPr>
        <w:rPr>
          <w:rFonts w:eastAsiaTheme="minorEastAsia"/>
          <w:sz w:val="22"/>
          <w:szCs w:val="22"/>
          <w:lang w:eastAsia="ja-JP"/>
        </w:rPr>
      </w:pPr>
    </w:p>
    <w:tbl>
      <w:tblPr>
        <w:tblStyle w:val="afe"/>
        <w:tblW w:w="9855" w:type="dxa"/>
        <w:tblLook w:val="04A0" w:firstRow="1" w:lastRow="0" w:firstColumn="1" w:lastColumn="0" w:noHBand="0" w:noVBand="1"/>
      </w:tblPr>
      <w:tblGrid>
        <w:gridCol w:w="9855"/>
      </w:tblGrid>
      <w:tr w:rsidR="00A212E9" w:rsidRPr="00B46118" w14:paraId="69349CF4" w14:textId="77777777" w:rsidTr="00CC0E29">
        <w:tc>
          <w:tcPr>
            <w:tcW w:w="9855" w:type="dxa"/>
          </w:tcPr>
          <w:p w14:paraId="0565DDF5" w14:textId="77777777" w:rsidR="005B2C91" w:rsidRDefault="005B2C91" w:rsidP="005B2C91">
            <w:pPr>
              <w:pStyle w:val="2"/>
            </w:pPr>
            <w:r>
              <w:lastRenderedPageBreak/>
              <w:t>Interferers</w:t>
            </w:r>
          </w:p>
          <w:p w14:paraId="7D1DD0B2" w14:textId="77777777" w:rsidR="00A212E9" w:rsidRDefault="008C5F32" w:rsidP="00B77345">
            <w:pPr>
              <w:rPr>
                <w:rFonts w:eastAsia="游明朝"/>
                <w:lang w:eastAsia="ja-JP"/>
              </w:rPr>
            </w:pPr>
            <w:r>
              <w:rPr>
                <w:noProof/>
                <w:lang w:val="fr-FR" w:eastAsia="fr-FR"/>
              </w:rPr>
              <w:drawing>
                <wp:inline distT="0" distB="0" distL="0" distR="0" wp14:anchorId="45749226" wp14:editId="24178BD5">
                  <wp:extent cx="6120765" cy="3378200"/>
                  <wp:effectExtent l="0" t="0" r="0" b="0"/>
                  <wp:docPr id="6" name="Picture 6"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graph&#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378200"/>
                          </a:xfrm>
                          <a:prstGeom prst="rect">
                            <a:avLst/>
                          </a:prstGeom>
                        </pic:spPr>
                      </pic:pic>
                    </a:graphicData>
                  </a:graphic>
                </wp:inline>
              </w:drawing>
            </w:r>
          </w:p>
          <w:p w14:paraId="7BDC3333" w14:textId="77777777" w:rsidR="004B7C69" w:rsidRPr="00731B44" w:rsidRDefault="004B7C69" w:rsidP="004B7C69">
            <w:pPr>
              <w:pStyle w:val="ad"/>
              <w:jc w:val="both"/>
            </w:pPr>
            <w:bookmarkStart w:id="6" w:name="_Ref172713932"/>
            <w:r>
              <w:t xml:space="preserve">Figure </w:t>
            </w:r>
            <w:r>
              <w:fldChar w:fldCharType="begin"/>
            </w:r>
            <w:r>
              <w:instrText xml:space="preserve"> SEQ Figure \* ARABIC </w:instrText>
            </w:r>
            <w:r>
              <w:fldChar w:fldCharType="separate"/>
            </w:r>
            <w:r>
              <w:rPr>
                <w:noProof/>
              </w:rPr>
              <w:t>4</w:t>
            </w:r>
            <w:r>
              <w:fldChar w:fldCharType="end"/>
            </w:r>
            <w:bookmarkEnd w:id="6"/>
            <w:r>
              <w:t xml:space="preserve"> </w:t>
            </w:r>
            <w:r w:rsidRPr="00B9064D">
              <w:t>Priority 1 Configuration and Interfering Carriers</w:t>
            </w:r>
          </w:p>
          <w:p w14:paraId="49A51327" w14:textId="77777777" w:rsidR="004B7C69" w:rsidRDefault="004B7C69" w:rsidP="004B7C69"/>
          <w:p w14:paraId="5CDCA119" w14:textId="77777777" w:rsidR="004B7C69" w:rsidRDefault="004B7C69" w:rsidP="004B7C69">
            <w:r>
              <w:t>And</w:t>
            </w:r>
          </w:p>
          <w:p w14:paraId="171D256F" w14:textId="77777777" w:rsidR="004B7C69" w:rsidRDefault="004B7C69" w:rsidP="004B7C69">
            <w:pPr>
              <w:keepNext/>
            </w:pPr>
            <w:r>
              <w:rPr>
                <w:noProof/>
                <w:lang w:val="fr-FR" w:eastAsia="fr-FR"/>
              </w:rPr>
              <w:drawing>
                <wp:inline distT="0" distB="0" distL="0" distR="0" wp14:anchorId="16DD9E8A" wp14:editId="4F17E32E">
                  <wp:extent cx="6120765" cy="3378200"/>
                  <wp:effectExtent l="0" t="0" r="0" b="0"/>
                  <wp:docPr id="9" name="Picture 9"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graph&#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378200"/>
                          </a:xfrm>
                          <a:prstGeom prst="rect">
                            <a:avLst/>
                          </a:prstGeom>
                        </pic:spPr>
                      </pic:pic>
                    </a:graphicData>
                  </a:graphic>
                </wp:inline>
              </w:drawing>
            </w:r>
          </w:p>
          <w:p w14:paraId="626F76FC" w14:textId="6F52AF4F" w:rsidR="004B7C69" w:rsidRPr="004B7C69" w:rsidRDefault="004B7C69" w:rsidP="004B7C69">
            <w:pPr>
              <w:pStyle w:val="ad"/>
              <w:jc w:val="both"/>
              <w:rPr>
                <w:rFonts w:eastAsia="游明朝"/>
                <w:lang w:eastAsia="ja-JP"/>
              </w:rPr>
            </w:pPr>
            <w:bookmarkStart w:id="7" w:name="_Ref172713940"/>
            <w:r>
              <w:t xml:space="preserve">Figure </w:t>
            </w:r>
            <w:r>
              <w:fldChar w:fldCharType="begin"/>
            </w:r>
            <w:r>
              <w:instrText xml:space="preserve"> SEQ Figure \* ARABIC </w:instrText>
            </w:r>
            <w:r>
              <w:fldChar w:fldCharType="separate"/>
            </w:r>
            <w:r>
              <w:rPr>
                <w:noProof/>
              </w:rPr>
              <w:t>5</w:t>
            </w:r>
            <w:r>
              <w:fldChar w:fldCharType="end"/>
            </w:r>
            <w:bookmarkEnd w:id="7"/>
            <w:r>
              <w:t xml:space="preserve"> </w:t>
            </w:r>
            <w:r w:rsidRPr="00C13747">
              <w:t>Priority 2 Configuration and Interfering Carriers</w:t>
            </w:r>
          </w:p>
        </w:tc>
      </w:tr>
    </w:tbl>
    <w:p w14:paraId="142D83DC" w14:textId="77777777" w:rsidR="00CC0E29" w:rsidRPr="00CC0E29" w:rsidRDefault="00CC0E29" w:rsidP="00CC0E29">
      <w:pPr>
        <w:rPr>
          <w:rFonts w:eastAsia="游明朝"/>
          <w:lang w:eastAsia="ja-JP"/>
        </w:rPr>
      </w:pPr>
    </w:p>
    <w:p w14:paraId="70BEB244" w14:textId="183CB2A5" w:rsidR="00CC0E29" w:rsidRPr="00C31681" w:rsidRDefault="00CC0E29" w:rsidP="00CC0E29">
      <w:pPr>
        <w:rPr>
          <w:rFonts w:eastAsia="游明朝"/>
          <w:sz w:val="22"/>
          <w:szCs w:val="22"/>
          <w:lang w:eastAsia="ja-JP"/>
        </w:rPr>
      </w:pPr>
      <w:r w:rsidRPr="00C31681">
        <w:rPr>
          <w:rFonts w:eastAsia="游明朝"/>
          <w:sz w:val="22"/>
          <w:szCs w:val="22"/>
          <w:lang w:eastAsia="ja-JP"/>
        </w:rPr>
        <w:lastRenderedPageBreak/>
        <w:t xml:space="preserve">For the VSAT UE uplink in the 13.75-14.5 GHz range, the only TN frequency allocation under consideration is 14.8-15.35 GHz, as discussed at WRC-27, meaning that TN and NTN frequencies are separated by more than 300 </w:t>
      </w:r>
      <w:proofErr w:type="spellStart"/>
      <w:r w:rsidRPr="00C31681">
        <w:rPr>
          <w:rFonts w:eastAsia="游明朝"/>
          <w:sz w:val="22"/>
          <w:szCs w:val="22"/>
          <w:lang w:eastAsia="ja-JP"/>
        </w:rPr>
        <w:t>MHz.</w:t>
      </w:r>
      <w:proofErr w:type="spellEnd"/>
    </w:p>
    <w:p w14:paraId="5EC9D8E1" w14:textId="77777777" w:rsidR="00CC0E29" w:rsidRPr="00C31681" w:rsidRDefault="00CC0E29" w:rsidP="00CC0E29">
      <w:pPr>
        <w:rPr>
          <w:rFonts w:eastAsia="游明朝"/>
          <w:sz w:val="22"/>
          <w:szCs w:val="22"/>
          <w:lang w:eastAsia="ja-JP"/>
        </w:rPr>
      </w:pPr>
      <w:r w:rsidRPr="00C31681">
        <w:rPr>
          <w:rFonts w:eastAsia="游明朝"/>
          <w:sz w:val="22"/>
          <w:szCs w:val="22"/>
          <w:lang w:eastAsia="ja-JP"/>
        </w:rPr>
        <w:t>For the VSAT UE uplink in the 12.75-13.25 GHz range, there is currently no TN frequency allocation adjacent to NTN.</w:t>
      </w:r>
    </w:p>
    <w:p w14:paraId="3E7D51D3" w14:textId="5450B10A" w:rsidR="001C10E8" w:rsidRPr="00C31681" w:rsidRDefault="00784C31" w:rsidP="00CC0E29">
      <w:pPr>
        <w:rPr>
          <w:rFonts w:eastAsia="游明朝"/>
          <w:sz w:val="22"/>
          <w:szCs w:val="22"/>
          <w:lang w:eastAsia="ja-JP"/>
        </w:rPr>
      </w:pPr>
      <w:r w:rsidRPr="00C3168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00C707F6" w:rsidRPr="00C31681">
        <w:rPr>
          <w:rFonts w:eastAsia="游明朝" w:hint="eastAsia"/>
          <w:b/>
          <w:bCs/>
          <w:sz w:val="22"/>
          <w:szCs w:val="22"/>
          <w:lang w:eastAsia="ja-JP"/>
        </w:rPr>
        <w:t>8</w:t>
      </w:r>
      <w:r w:rsidRPr="00C31681">
        <w:rPr>
          <w:rFonts w:eastAsia="游明朝" w:hint="eastAsia"/>
          <w:b/>
          <w:bCs/>
          <w:sz w:val="22"/>
          <w:szCs w:val="22"/>
          <w:lang w:eastAsia="ja-JP"/>
        </w:rPr>
        <w:t>:</w:t>
      </w:r>
      <w:r w:rsidRPr="00C31681">
        <w:rPr>
          <w:rFonts w:eastAsia="游明朝" w:hint="eastAsia"/>
          <w:sz w:val="22"/>
          <w:szCs w:val="22"/>
          <w:lang w:eastAsia="ja-JP"/>
        </w:rPr>
        <w:t xml:space="preserve"> </w:t>
      </w:r>
      <w:r w:rsidR="00CC0E29" w:rsidRPr="00C31681">
        <w:rPr>
          <w:rFonts w:eastAsia="游明朝"/>
          <w:sz w:val="22"/>
          <w:szCs w:val="22"/>
          <w:lang w:eastAsia="ja-JP"/>
        </w:rPr>
        <w:t xml:space="preserve">The only TN frequency allocation subject to coexistence studies with the VSAT UE uplink in the 13.75-14.5 GHz range is 14.8-15.35 GHz, meaning that TN and NTN frequencies are separated by more than 300 </w:t>
      </w:r>
      <w:proofErr w:type="spellStart"/>
      <w:r w:rsidR="00CC0E29" w:rsidRPr="00C31681">
        <w:rPr>
          <w:rFonts w:eastAsia="游明朝"/>
          <w:sz w:val="22"/>
          <w:szCs w:val="22"/>
          <w:lang w:eastAsia="ja-JP"/>
        </w:rPr>
        <w:t>MHz.</w:t>
      </w:r>
      <w:proofErr w:type="spellEnd"/>
      <w:r w:rsidR="00CC0E29" w:rsidRPr="00C31681">
        <w:rPr>
          <w:rFonts w:eastAsia="游明朝" w:hint="eastAsia"/>
          <w:sz w:val="22"/>
          <w:szCs w:val="22"/>
          <w:lang w:eastAsia="ja-JP"/>
        </w:rPr>
        <w:t xml:space="preserve"> </w:t>
      </w:r>
      <w:r w:rsidR="00CC0E29" w:rsidRPr="00C31681">
        <w:rPr>
          <w:rFonts w:eastAsia="游明朝"/>
          <w:sz w:val="22"/>
          <w:szCs w:val="22"/>
          <w:lang w:eastAsia="ja-JP"/>
        </w:rPr>
        <w:t xml:space="preserve">For the VSAT UE uplink in the 12.75-13.25 GHz range, there is currently no TN frequency allocation adjacent to NTN. </w:t>
      </w:r>
    </w:p>
    <w:p w14:paraId="75611362" w14:textId="4379E4A4" w:rsidR="00CC0E29" w:rsidRPr="00C31681" w:rsidRDefault="00CC0E29" w:rsidP="00A212E9">
      <w:pPr>
        <w:rPr>
          <w:rFonts w:eastAsia="游明朝"/>
          <w:sz w:val="22"/>
          <w:szCs w:val="22"/>
          <w:lang w:eastAsia="ja-JP"/>
        </w:rPr>
      </w:pPr>
      <w:r w:rsidRPr="00C31681">
        <w:rPr>
          <w:rFonts w:eastAsia="游明朝"/>
          <w:sz w:val="22"/>
          <w:szCs w:val="22"/>
          <w:lang w:eastAsia="ja-JP"/>
        </w:rPr>
        <w:t xml:space="preserve">The impact of the VSAT UE uplink on TN is expected to be significantly smaller, as the frequencies are separated by more than 300 </w:t>
      </w:r>
      <w:proofErr w:type="spellStart"/>
      <w:r w:rsidRPr="00C31681">
        <w:rPr>
          <w:rFonts w:eastAsia="游明朝"/>
          <w:sz w:val="22"/>
          <w:szCs w:val="22"/>
          <w:lang w:eastAsia="ja-JP"/>
        </w:rPr>
        <w:t>MHz.</w:t>
      </w:r>
      <w:proofErr w:type="spellEnd"/>
      <w:r w:rsidRPr="00C31681">
        <w:rPr>
          <w:rFonts w:eastAsia="游明朝"/>
          <w:sz w:val="22"/>
          <w:szCs w:val="22"/>
          <w:lang w:eastAsia="ja-JP"/>
        </w:rPr>
        <w:t xml:space="preserve"> This differs greatly from the results of a coexistence study conducted under the assumption of using the same frequency</w:t>
      </w:r>
      <w:r w:rsidR="0030198A">
        <w:rPr>
          <w:rFonts w:eastAsia="游明朝" w:hint="eastAsia"/>
          <w:sz w:val="22"/>
          <w:szCs w:val="22"/>
          <w:lang w:eastAsia="ja-JP"/>
        </w:rPr>
        <w:t xml:space="preserve"> or the frequencies adjacent to each other (i.e.: no frequency separation)</w:t>
      </w:r>
      <w:r w:rsidRPr="00C31681">
        <w:rPr>
          <w:rFonts w:eastAsia="游明朝"/>
          <w:sz w:val="22"/>
          <w:szCs w:val="22"/>
          <w:lang w:eastAsia="ja-JP"/>
        </w:rPr>
        <w:t>.</w:t>
      </w:r>
    </w:p>
    <w:p w14:paraId="71489623" w14:textId="36A4BD8D" w:rsidR="003D3599" w:rsidRPr="00C31681" w:rsidRDefault="00A1636E" w:rsidP="003D3599">
      <w:pPr>
        <w:rPr>
          <w:rFonts w:eastAsia="游明朝"/>
          <w:sz w:val="22"/>
          <w:szCs w:val="22"/>
          <w:lang w:eastAsia="ja-JP"/>
        </w:rPr>
      </w:pPr>
      <w:r w:rsidRPr="00C3168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00C707F6" w:rsidRPr="00C31681">
        <w:rPr>
          <w:rFonts w:eastAsia="游明朝" w:hint="eastAsia"/>
          <w:b/>
          <w:bCs/>
          <w:sz w:val="22"/>
          <w:szCs w:val="22"/>
          <w:lang w:eastAsia="ja-JP"/>
        </w:rPr>
        <w:t>9</w:t>
      </w:r>
      <w:r w:rsidRPr="00C31681">
        <w:rPr>
          <w:rFonts w:eastAsia="游明朝" w:hint="eastAsia"/>
          <w:b/>
          <w:bCs/>
          <w:sz w:val="22"/>
          <w:szCs w:val="22"/>
          <w:lang w:eastAsia="ja-JP"/>
        </w:rPr>
        <w:t>:</w:t>
      </w:r>
      <w:r w:rsidRPr="00C31681">
        <w:rPr>
          <w:rFonts w:eastAsia="游明朝" w:hint="eastAsia"/>
          <w:sz w:val="22"/>
          <w:szCs w:val="22"/>
          <w:lang w:eastAsia="ja-JP"/>
        </w:rPr>
        <w:t xml:space="preserve"> </w:t>
      </w:r>
      <w:r w:rsidR="00CC0E29" w:rsidRPr="00C31681">
        <w:rPr>
          <w:rFonts w:eastAsia="游明朝"/>
          <w:sz w:val="22"/>
          <w:szCs w:val="22"/>
          <w:lang w:eastAsia="ja-JP"/>
        </w:rPr>
        <w:t xml:space="preserve">The impact of the VSAT UE uplink on TN is expected to be significantly smaller, as the frequencies are separated by more than 300 </w:t>
      </w:r>
      <w:proofErr w:type="spellStart"/>
      <w:r w:rsidR="00CC0E29" w:rsidRPr="00C31681">
        <w:rPr>
          <w:rFonts w:eastAsia="游明朝"/>
          <w:sz w:val="22"/>
          <w:szCs w:val="22"/>
          <w:lang w:eastAsia="ja-JP"/>
        </w:rPr>
        <w:t>MHz.</w:t>
      </w:r>
      <w:proofErr w:type="spellEnd"/>
      <w:r w:rsidR="00CC0E29" w:rsidRPr="00C31681">
        <w:rPr>
          <w:rFonts w:eastAsia="游明朝"/>
          <w:sz w:val="22"/>
          <w:szCs w:val="22"/>
          <w:lang w:eastAsia="ja-JP"/>
        </w:rPr>
        <w:t xml:space="preserve"> This differs greatly from the results of a coexistence study conducted under the assumption of using the same frequency</w:t>
      </w:r>
      <w:r w:rsidR="00F56815">
        <w:rPr>
          <w:rFonts w:eastAsia="游明朝" w:hint="eastAsia"/>
          <w:sz w:val="22"/>
          <w:szCs w:val="22"/>
          <w:lang w:eastAsia="ja-JP"/>
        </w:rPr>
        <w:t xml:space="preserve"> or the frequencies adjacent to each other (i.e.: no frequency separation)</w:t>
      </w:r>
      <w:r w:rsidR="00CC0E29" w:rsidRPr="00C31681">
        <w:rPr>
          <w:rFonts w:eastAsia="游明朝"/>
          <w:sz w:val="22"/>
          <w:szCs w:val="22"/>
          <w:lang w:eastAsia="ja-JP"/>
        </w:rPr>
        <w:t>.</w:t>
      </w:r>
    </w:p>
    <w:p w14:paraId="01BFD691" w14:textId="690899CB" w:rsidR="00D808AE" w:rsidRPr="00E272C7" w:rsidRDefault="00D808AE" w:rsidP="003D3599">
      <w:pPr>
        <w:rPr>
          <w:rFonts w:eastAsia="游明朝"/>
          <w:sz w:val="22"/>
          <w:szCs w:val="22"/>
          <w:lang w:val="en-US" w:eastAsia="ja-JP"/>
        </w:rPr>
      </w:pPr>
      <w:r w:rsidRPr="00C31681">
        <w:rPr>
          <w:rFonts w:eastAsia="游明朝"/>
          <w:b/>
          <w:bCs/>
          <w:sz w:val="22"/>
          <w:szCs w:val="22"/>
          <w:lang w:val="en-US" w:eastAsia="ja-JP"/>
        </w:rPr>
        <w:t>Proposal</w:t>
      </w:r>
      <w:r w:rsidR="00DA07BF">
        <w:rPr>
          <w:rFonts w:eastAsia="游明朝" w:hint="eastAsia"/>
          <w:b/>
          <w:bCs/>
          <w:sz w:val="22"/>
          <w:szCs w:val="22"/>
          <w:lang w:val="en-US" w:eastAsia="ja-JP"/>
        </w:rPr>
        <w:t xml:space="preserve"> </w:t>
      </w:r>
      <w:r w:rsidR="00E272C7" w:rsidRPr="00C31681">
        <w:rPr>
          <w:rFonts w:eastAsia="游明朝" w:hint="eastAsia"/>
          <w:b/>
          <w:bCs/>
          <w:sz w:val="22"/>
          <w:szCs w:val="22"/>
          <w:lang w:val="en-US" w:eastAsia="ja-JP"/>
        </w:rPr>
        <w:t>3:</w:t>
      </w:r>
      <w:r w:rsidR="00E272C7" w:rsidRPr="00C31681">
        <w:rPr>
          <w:rFonts w:eastAsia="游明朝" w:hint="eastAsia"/>
          <w:sz w:val="22"/>
          <w:szCs w:val="22"/>
          <w:lang w:val="en-US" w:eastAsia="ja-JP"/>
        </w:rPr>
        <w:t xml:space="preserve"> </w:t>
      </w:r>
      <w:r w:rsidR="00323C94" w:rsidRPr="00C31681">
        <w:rPr>
          <w:rFonts w:eastAsia="游明朝"/>
          <w:sz w:val="22"/>
          <w:szCs w:val="22"/>
          <w:lang w:val="en-US" w:eastAsia="ja-JP"/>
        </w:rPr>
        <w:t xml:space="preserve">RAN4 should </w:t>
      </w:r>
      <w:proofErr w:type="gramStart"/>
      <w:r w:rsidR="00323C94" w:rsidRPr="00C31681">
        <w:rPr>
          <w:rFonts w:eastAsia="游明朝"/>
          <w:sz w:val="22"/>
          <w:szCs w:val="22"/>
          <w:lang w:val="en-US" w:eastAsia="ja-JP"/>
        </w:rPr>
        <w:t>take into account</w:t>
      </w:r>
      <w:proofErr w:type="gramEnd"/>
      <w:r w:rsidR="00323C94" w:rsidRPr="00C31681">
        <w:rPr>
          <w:rFonts w:eastAsia="游明朝"/>
          <w:sz w:val="22"/>
          <w:szCs w:val="22"/>
          <w:lang w:val="en-US" w:eastAsia="ja-JP"/>
        </w:rPr>
        <w:t xml:space="preserve"> that the actual frequency allocation of TN and NTN is separated </w:t>
      </w:r>
      <w:r w:rsidR="00F56815" w:rsidRPr="00C31681">
        <w:rPr>
          <w:rFonts w:eastAsia="游明朝"/>
          <w:sz w:val="22"/>
          <w:szCs w:val="22"/>
          <w:lang w:eastAsia="ja-JP"/>
        </w:rPr>
        <w:t>by more than 300 MHz</w:t>
      </w:r>
      <w:r w:rsidR="00F56815" w:rsidRPr="00C31681">
        <w:rPr>
          <w:rFonts w:eastAsia="游明朝"/>
          <w:sz w:val="22"/>
          <w:szCs w:val="22"/>
          <w:lang w:val="en-US" w:eastAsia="ja-JP"/>
        </w:rPr>
        <w:t xml:space="preserve"> </w:t>
      </w:r>
      <w:r w:rsidR="00323C94" w:rsidRPr="00C31681">
        <w:rPr>
          <w:rFonts w:eastAsia="游明朝"/>
          <w:sz w:val="22"/>
          <w:szCs w:val="22"/>
          <w:lang w:val="en-US" w:eastAsia="ja-JP"/>
        </w:rPr>
        <w:t>when considering the ACLR of VSAT UE based on the coexistence study results. Given this separation, it should be noted that relaxation may be necessary when deriving core requirements from the ACLR simulation results.</w:t>
      </w:r>
    </w:p>
    <w:p w14:paraId="141506DE" w14:textId="77777777" w:rsidR="001C10E8" w:rsidRPr="00152CE5" w:rsidRDefault="001C10E8" w:rsidP="00F145B1">
      <w:pPr>
        <w:rPr>
          <w:rFonts w:eastAsia="游明朝"/>
          <w:lang w:eastAsia="ja-JP"/>
        </w:rPr>
      </w:pPr>
    </w:p>
    <w:p w14:paraId="6E5AD7FE" w14:textId="77777777" w:rsidR="009F53F8" w:rsidRDefault="009F53F8" w:rsidP="009F53F8">
      <w:pPr>
        <w:pStyle w:val="1"/>
        <w:numPr>
          <w:ilvl w:val="0"/>
          <w:numId w:val="3"/>
        </w:numPr>
      </w:pPr>
      <w:r>
        <w:t>Conclusions</w:t>
      </w:r>
    </w:p>
    <w:p w14:paraId="63E292C5" w14:textId="0A00FD35" w:rsidR="00F45302" w:rsidRPr="00273A51" w:rsidRDefault="00F45302" w:rsidP="00F45302">
      <w:pPr>
        <w:spacing w:after="0"/>
        <w:rPr>
          <w:rFonts w:eastAsia="游明朝"/>
          <w:sz w:val="22"/>
          <w:szCs w:val="22"/>
          <w:lang w:eastAsia="ja-JP"/>
        </w:rPr>
      </w:pPr>
      <w:r w:rsidRPr="00273A5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Pr="00273A51">
        <w:rPr>
          <w:rFonts w:eastAsia="游明朝" w:hint="eastAsia"/>
          <w:b/>
          <w:bCs/>
          <w:sz w:val="22"/>
          <w:szCs w:val="22"/>
          <w:lang w:eastAsia="ja-JP"/>
        </w:rPr>
        <w:t>1:</w:t>
      </w:r>
      <w:r w:rsidRPr="00273A51">
        <w:rPr>
          <w:rFonts w:eastAsia="游明朝" w:hint="eastAsia"/>
          <w:sz w:val="22"/>
          <w:szCs w:val="22"/>
          <w:lang w:eastAsia="ja-JP"/>
        </w:rPr>
        <w:t xml:space="preserve"> </w:t>
      </w:r>
      <w:r w:rsidRPr="00273A51">
        <w:rPr>
          <w:rFonts w:eastAsia="游明朝"/>
          <w:sz w:val="22"/>
          <w:szCs w:val="22"/>
          <w:lang w:eastAsia="ja-JP"/>
        </w:rPr>
        <w:t xml:space="preserve">At RAN4#113, the way forward (WF) is to conduct a first study using the NTN VSAT UE parameters for coexistence studies, specifically with a parabolic antenna of 100 cm aperture (41.3 </w:t>
      </w:r>
      <w:proofErr w:type="spellStart"/>
      <w:r w:rsidRPr="00273A51">
        <w:rPr>
          <w:rFonts w:eastAsia="游明朝"/>
          <w:sz w:val="22"/>
          <w:szCs w:val="22"/>
          <w:lang w:eastAsia="ja-JP"/>
        </w:rPr>
        <w:t>dBi</w:t>
      </w:r>
      <w:proofErr w:type="spellEnd"/>
      <w:r w:rsidRPr="00273A51">
        <w:rPr>
          <w:rFonts w:eastAsia="游明朝"/>
          <w:sz w:val="22"/>
          <w:szCs w:val="22"/>
          <w:lang w:eastAsia="ja-JP"/>
        </w:rPr>
        <w:t xml:space="preserve"> gain), 88.2 dBm EIRP, and a VSAT max </w:t>
      </w:r>
      <w:r w:rsidRPr="00273A51">
        <w:rPr>
          <w:rFonts w:eastAsia="游明朝" w:hint="eastAsia"/>
          <w:sz w:val="22"/>
          <w:szCs w:val="22"/>
          <w:lang w:eastAsia="ja-JP"/>
        </w:rPr>
        <w:t>Tx</w:t>
      </w:r>
      <w:r w:rsidRPr="00273A51">
        <w:rPr>
          <w:rFonts w:eastAsia="游明朝"/>
          <w:sz w:val="22"/>
          <w:szCs w:val="22"/>
          <w:lang w:eastAsia="ja-JP"/>
        </w:rPr>
        <w:t xml:space="preserve"> power of 50W (for GSO).</w:t>
      </w:r>
    </w:p>
    <w:p w14:paraId="544B32A4" w14:textId="77777777" w:rsidR="00F45302" w:rsidRPr="00273A51" w:rsidRDefault="00F45302" w:rsidP="00152CE5">
      <w:pPr>
        <w:spacing w:after="0"/>
        <w:rPr>
          <w:rFonts w:eastAsia="游明朝"/>
          <w:b/>
          <w:bCs/>
          <w:sz w:val="22"/>
          <w:szCs w:val="22"/>
          <w:lang w:val="en-US" w:eastAsia="ja-JP"/>
        </w:rPr>
      </w:pPr>
    </w:p>
    <w:p w14:paraId="43A83618" w14:textId="62FE826A" w:rsidR="00F45302" w:rsidRPr="00273A51" w:rsidRDefault="00F45302" w:rsidP="00F45302">
      <w:pPr>
        <w:spacing w:after="0"/>
        <w:rPr>
          <w:rFonts w:eastAsia="游明朝"/>
          <w:sz w:val="22"/>
          <w:szCs w:val="22"/>
          <w:lang w:eastAsia="ja-JP"/>
        </w:rPr>
      </w:pPr>
      <w:r w:rsidRPr="00273A5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Pr="00273A51">
        <w:rPr>
          <w:rFonts w:eastAsia="游明朝" w:hint="eastAsia"/>
          <w:b/>
          <w:bCs/>
          <w:sz w:val="22"/>
          <w:szCs w:val="22"/>
          <w:lang w:eastAsia="ja-JP"/>
        </w:rPr>
        <w:t>2:</w:t>
      </w:r>
      <w:r w:rsidRPr="00273A51">
        <w:rPr>
          <w:rFonts w:eastAsia="游明朝" w:hint="eastAsia"/>
          <w:sz w:val="22"/>
          <w:szCs w:val="22"/>
          <w:lang w:eastAsia="ja-JP"/>
        </w:rPr>
        <w:t xml:space="preserve"> </w:t>
      </w:r>
      <w:r w:rsidRPr="00273A51">
        <w:rPr>
          <w:rFonts w:eastAsia="游明朝"/>
          <w:sz w:val="22"/>
          <w:szCs w:val="22"/>
          <w:lang w:eastAsia="ja-JP"/>
        </w:rPr>
        <w:t>At RAN</w:t>
      </w:r>
      <w:r w:rsidR="004B6641">
        <w:rPr>
          <w:rFonts w:eastAsia="游明朝" w:hint="eastAsia"/>
          <w:sz w:val="22"/>
          <w:szCs w:val="22"/>
          <w:lang w:eastAsia="ja-JP"/>
        </w:rPr>
        <w:t>4</w:t>
      </w:r>
      <w:r w:rsidRPr="00273A51">
        <w:rPr>
          <w:rFonts w:eastAsia="游明朝"/>
          <w:sz w:val="22"/>
          <w:szCs w:val="22"/>
          <w:lang w:eastAsia="ja-JP"/>
        </w:rPr>
        <w:t>#113, the array antenna model has been agreed upon as the parameter for the NTN VS</w:t>
      </w:r>
      <w:r w:rsidR="00C67E65">
        <w:rPr>
          <w:rFonts w:eastAsia="游明朝" w:hint="eastAsia"/>
          <w:sz w:val="22"/>
          <w:szCs w:val="22"/>
          <w:lang w:eastAsia="ja-JP"/>
        </w:rPr>
        <w:t>A</w:t>
      </w:r>
      <w:r w:rsidRPr="00273A51">
        <w:rPr>
          <w:rFonts w:eastAsia="游明朝"/>
          <w:sz w:val="22"/>
          <w:szCs w:val="22"/>
          <w:lang w:eastAsia="ja-JP"/>
        </w:rPr>
        <w:t>T UE coexistence study, with an EIRP of approximately 74.1 dBm.</w:t>
      </w:r>
    </w:p>
    <w:p w14:paraId="29081A61" w14:textId="77777777" w:rsidR="00F45302" w:rsidRPr="004B6641" w:rsidRDefault="00F45302" w:rsidP="00152CE5">
      <w:pPr>
        <w:spacing w:after="0"/>
        <w:rPr>
          <w:rFonts w:eastAsia="游明朝"/>
          <w:b/>
          <w:bCs/>
          <w:sz w:val="22"/>
          <w:szCs w:val="22"/>
          <w:lang w:eastAsia="ja-JP"/>
        </w:rPr>
      </w:pPr>
    </w:p>
    <w:p w14:paraId="50FF93F0" w14:textId="58DE0422" w:rsidR="00F45302" w:rsidRPr="00273A51" w:rsidRDefault="00F45302" w:rsidP="00F45302">
      <w:pPr>
        <w:spacing w:after="0"/>
        <w:rPr>
          <w:rFonts w:eastAsia="游明朝"/>
          <w:sz w:val="22"/>
          <w:szCs w:val="22"/>
          <w:lang w:eastAsia="ja-JP"/>
        </w:rPr>
      </w:pPr>
      <w:r w:rsidRPr="00273A5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Pr="00273A51">
        <w:rPr>
          <w:rFonts w:eastAsia="游明朝" w:hint="eastAsia"/>
          <w:b/>
          <w:bCs/>
          <w:sz w:val="22"/>
          <w:szCs w:val="22"/>
          <w:lang w:eastAsia="ja-JP"/>
        </w:rPr>
        <w:t>3:</w:t>
      </w:r>
      <w:r w:rsidRPr="00273A51">
        <w:rPr>
          <w:rFonts w:eastAsia="游明朝" w:hint="eastAsia"/>
          <w:sz w:val="22"/>
          <w:szCs w:val="22"/>
          <w:lang w:eastAsia="ja-JP"/>
        </w:rPr>
        <w:t xml:space="preserve"> </w:t>
      </w:r>
      <w:r w:rsidRPr="00273A51">
        <w:rPr>
          <w:rFonts w:eastAsia="游明朝"/>
          <w:sz w:val="22"/>
          <w:szCs w:val="22"/>
          <w:lang w:eastAsia="ja-JP"/>
        </w:rPr>
        <w:t xml:space="preserve">The standardization scope for Ku-band includes </w:t>
      </w:r>
      <w:r w:rsidRPr="00273A51">
        <w:rPr>
          <w:rFonts w:eastAsia="游明朝" w:hint="eastAsia"/>
          <w:sz w:val="22"/>
          <w:szCs w:val="22"/>
          <w:lang w:eastAsia="ja-JP"/>
        </w:rPr>
        <w:t>NTN VSAT</w:t>
      </w:r>
      <w:r w:rsidRPr="00273A51">
        <w:rPr>
          <w:rFonts w:eastAsia="游明朝"/>
          <w:sz w:val="22"/>
          <w:szCs w:val="22"/>
          <w:lang w:eastAsia="ja-JP"/>
        </w:rPr>
        <w:t xml:space="preserve"> Type 4 (Mobile VSAT communicating with GSO using a mechanically steered antenna) and </w:t>
      </w:r>
      <w:r w:rsidRPr="00273A51">
        <w:rPr>
          <w:rFonts w:eastAsia="游明朝" w:hint="eastAsia"/>
          <w:sz w:val="22"/>
          <w:szCs w:val="22"/>
          <w:lang w:eastAsia="ja-JP"/>
        </w:rPr>
        <w:t>NTN VSAT</w:t>
      </w:r>
      <w:r w:rsidRPr="00273A51">
        <w:rPr>
          <w:rFonts w:eastAsia="游明朝"/>
          <w:sz w:val="22"/>
          <w:szCs w:val="22"/>
          <w:lang w:eastAsia="ja-JP"/>
        </w:rPr>
        <w:t xml:space="preserve"> Type 5(Mobile VSAT communicating with GSO </w:t>
      </w:r>
      <w:r w:rsidRPr="00273A51">
        <w:rPr>
          <w:rFonts w:eastAsia="游明朝" w:hint="eastAsia"/>
          <w:sz w:val="22"/>
          <w:szCs w:val="22"/>
          <w:lang w:eastAsia="ja-JP"/>
        </w:rPr>
        <w:t xml:space="preserve">and NGSO </w:t>
      </w:r>
      <w:r w:rsidRPr="00273A51">
        <w:rPr>
          <w:rFonts w:eastAsia="游明朝"/>
          <w:sz w:val="22"/>
          <w:szCs w:val="22"/>
          <w:lang w:eastAsia="ja-JP"/>
        </w:rPr>
        <w:t>using an electronically steered antenna).</w:t>
      </w:r>
    </w:p>
    <w:p w14:paraId="7BCF7A69" w14:textId="77777777" w:rsidR="00F45302" w:rsidRPr="00273A51" w:rsidRDefault="00F45302" w:rsidP="00152CE5">
      <w:pPr>
        <w:spacing w:after="0"/>
        <w:rPr>
          <w:rFonts w:eastAsia="游明朝"/>
          <w:b/>
          <w:bCs/>
          <w:sz w:val="22"/>
          <w:szCs w:val="22"/>
          <w:lang w:eastAsia="ja-JP"/>
        </w:rPr>
      </w:pPr>
    </w:p>
    <w:p w14:paraId="4A062091" w14:textId="58516E35" w:rsidR="00F45302" w:rsidRPr="00273A51" w:rsidRDefault="00F45302" w:rsidP="00F45302">
      <w:pPr>
        <w:keepNext/>
        <w:spacing w:after="0" w:line="259" w:lineRule="auto"/>
        <w:rPr>
          <w:rFonts w:eastAsia="游明朝"/>
          <w:sz w:val="22"/>
          <w:szCs w:val="22"/>
          <w:lang w:eastAsia="ja-JP"/>
        </w:rPr>
      </w:pPr>
      <w:r w:rsidRPr="00273A5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Pr="00273A51">
        <w:rPr>
          <w:rFonts w:eastAsia="游明朝" w:hint="eastAsia"/>
          <w:b/>
          <w:bCs/>
          <w:sz w:val="22"/>
          <w:szCs w:val="22"/>
          <w:lang w:eastAsia="ja-JP"/>
        </w:rPr>
        <w:t>4:</w:t>
      </w:r>
      <w:r w:rsidRPr="00273A51">
        <w:rPr>
          <w:sz w:val="22"/>
          <w:szCs w:val="22"/>
        </w:rPr>
        <w:t xml:space="preserve"> </w:t>
      </w:r>
      <w:r w:rsidRPr="00273A51">
        <w:rPr>
          <w:rFonts w:eastAsia="游明朝"/>
          <w:sz w:val="22"/>
          <w:szCs w:val="22"/>
          <w:lang w:eastAsia="ja-JP"/>
        </w:rPr>
        <w:t xml:space="preserve">For Ku-band GSO SDS satellites and legacy satellites, the link </w:t>
      </w:r>
      <w:r w:rsidR="00494925">
        <w:rPr>
          <w:rFonts w:eastAsia="游明朝" w:hint="eastAsia"/>
          <w:sz w:val="22"/>
          <w:szCs w:val="22"/>
          <w:lang w:eastAsia="ja-JP"/>
        </w:rPr>
        <w:t>budget</w:t>
      </w:r>
      <w:r w:rsidR="00494925" w:rsidRPr="00273A51">
        <w:rPr>
          <w:rFonts w:eastAsia="游明朝"/>
          <w:sz w:val="22"/>
          <w:szCs w:val="22"/>
          <w:lang w:eastAsia="ja-JP"/>
        </w:rPr>
        <w:t xml:space="preserve"> </w:t>
      </w:r>
      <w:r w:rsidRPr="00273A51">
        <w:rPr>
          <w:rFonts w:eastAsia="游明朝"/>
          <w:sz w:val="22"/>
          <w:szCs w:val="22"/>
          <w:lang w:eastAsia="ja-JP"/>
        </w:rPr>
        <w:t>results indicate that a UE EIRP of 88.2 dBm is required.</w:t>
      </w:r>
    </w:p>
    <w:p w14:paraId="0624BA27" w14:textId="77777777" w:rsidR="00F45302" w:rsidRPr="00273A51" w:rsidRDefault="00F45302" w:rsidP="00152CE5">
      <w:pPr>
        <w:spacing w:after="0"/>
        <w:rPr>
          <w:rFonts w:eastAsia="游明朝"/>
          <w:b/>
          <w:bCs/>
          <w:sz w:val="22"/>
          <w:szCs w:val="22"/>
          <w:lang w:eastAsia="ja-JP"/>
        </w:rPr>
      </w:pPr>
    </w:p>
    <w:p w14:paraId="06E0B4CD" w14:textId="46FDC9A2" w:rsidR="00F45302" w:rsidRPr="00273A51" w:rsidRDefault="00F45302" w:rsidP="00F45302">
      <w:pPr>
        <w:keepNext/>
        <w:spacing w:after="0" w:line="259" w:lineRule="auto"/>
        <w:rPr>
          <w:rFonts w:eastAsia="游明朝"/>
          <w:sz w:val="22"/>
          <w:szCs w:val="22"/>
          <w:lang w:eastAsia="ja-JP"/>
        </w:rPr>
      </w:pPr>
      <w:r w:rsidRPr="00273A51">
        <w:rPr>
          <w:rFonts w:eastAsia="游明朝" w:hint="eastAsia"/>
          <w:b/>
          <w:bCs/>
          <w:sz w:val="22"/>
          <w:szCs w:val="22"/>
          <w:lang w:eastAsia="ja-JP"/>
        </w:rPr>
        <w:t>Proposal</w:t>
      </w:r>
      <w:r w:rsidR="00DA07BF">
        <w:rPr>
          <w:rFonts w:eastAsia="游明朝" w:hint="eastAsia"/>
          <w:b/>
          <w:bCs/>
          <w:sz w:val="22"/>
          <w:szCs w:val="22"/>
          <w:lang w:eastAsia="ja-JP"/>
        </w:rPr>
        <w:t xml:space="preserve"> </w:t>
      </w:r>
      <w:r w:rsidRPr="00273A51">
        <w:rPr>
          <w:rFonts w:eastAsia="游明朝" w:hint="eastAsia"/>
          <w:b/>
          <w:bCs/>
          <w:sz w:val="22"/>
          <w:szCs w:val="22"/>
          <w:lang w:eastAsia="ja-JP"/>
        </w:rPr>
        <w:t>1:</w:t>
      </w:r>
      <w:r w:rsidRPr="00273A51">
        <w:rPr>
          <w:rFonts w:eastAsia="游明朝" w:hint="eastAsia"/>
          <w:sz w:val="22"/>
          <w:szCs w:val="22"/>
          <w:lang w:eastAsia="ja-JP"/>
        </w:rPr>
        <w:t xml:space="preserve"> </w:t>
      </w:r>
      <w:r w:rsidRPr="00273A51">
        <w:rPr>
          <w:sz w:val="22"/>
          <w:szCs w:val="22"/>
        </w:rPr>
        <w:t xml:space="preserve"> </w:t>
      </w:r>
      <w:r w:rsidRPr="00273A51">
        <w:rPr>
          <w:rFonts w:eastAsia="游明朝"/>
          <w:sz w:val="22"/>
          <w:szCs w:val="22"/>
          <w:lang w:eastAsia="ja-JP"/>
        </w:rPr>
        <w:t xml:space="preserve">For the coexistence study assuming </w:t>
      </w:r>
      <w:r w:rsidRPr="00273A51">
        <w:rPr>
          <w:rFonts w:eastAsia="游明朝" w:hint="eastAsia"/>
          <w:sz w:val="22"/>
          <w:szCs w:val="22"/>
          <w:lang w:eastAsia="ja-JP"/>
        </w:rPr>
        <w:t xml:space="preserve">NTN VSAT </w:t>
      </w:r>
      <w:r w:rsidRPr="00273A51">
        <w:rPr>
          <w:rFonts w:eastAsia="游明朝"/>
          <w:sz w:val="22"/>
          <w:szCs w:val="22"/>
          <w:lang w:eastAsia="ja-JP"/>
        </w:rPr>
        <w:t>Type 4, the first study should be conducted using the NTN VS</w:t>
      </w:r>
      <w:r w:rsidR="00007DEE">
        <w:rPr>
          <w:rFonts w:eastAsia="游明朝" w:hint="eastAsia"/>
          <w:sz w:val="22"/>
          <w:szCs w:val="22"/>
          <w:lang w:eastAsia="ja-JP"/>
        </w:rPr>
        <w:t>A</w:t>
      </w:r>
      <w:r w:rsidRPr="00273A51">
        <w:rPr>
          <w:rFonts w:eastAsia="游明朝"/>
          <w:sz w:val="22"/>
          <w:szCs w:val="22"/>
          <w:lang w:eastAsia="ja-JP"/>
        </w:rPr>
        <w:t xml:space="preserve">T UE parameters of a parabolic antenna with a 100 cm aperture (41.3 </w:t>
      </w:r>
      <w:proofErr w:type="spellStart"/>
      <w:r w:rsidRPr="00273A51">
        <w:rPr>
          <w:rFonts w:eastAsia="游明朝"/>
          <w:sz w:val="22"/>
          <w:szCs w:val="22"/>
          <w:lang w:eastAsia="ja-JP"/>
        </w:rPr>
        <w:t>dBi</w:t>
      </w:r>
      <w:proofErr w:type="spellEnd"/>
      <w:r w:rsidRPr="00273A51">
        <w:rPr>
          <w:rFonts w:eastAsia="游明朝"/>
          <w:sz w:val="22"/>
          <w:szCs w:val="22"/>
          <w:lang w:eastAsia="ja-JP"/>
        </w:rPr>
        <w:t>), an EIRP of 88.2 dBm, and a VSAT max Tx power of 50W (for GSO). Additionally, the antenna model for NTN VSAT uses circular polarization, but since many GEO satellites use linear polarization, evaluations are conducted by converting to linear polarization</w:t>
      </w:r>
    </w:p>
    <w:p w14:paraId="3B13EFBB" w14:textId="77777777" w:rsidR="00F45302" w:rsidRPr="00273A51" w:rsidRDefault="00F45302" w:rsidP="00152CE5">
      <w:pPr>
        <w:spacing w:after="0"/>
        <w:rPr>
          <w:rFonts w:eastAsia="游明朝"/>
          <w:b/>
          <w:bCs/>
          <w:sz w:val="22"/>
          <w:szCs w:val="22"/>
          <w:lang w:eastAsia="ja-JP"/>
        </w:rPr>
      </w:pPr>
    </w:p>
    <w:p w14:paraId="1E70F716" w14:textId="112D38A7" w:rsidR="00273A51" w:rsidRPr="00273A51" w:rsidRDefault="00273A51" w:rsidP="00273A51">
      <w:pPr>
        <w:keepNext/>
        <w:spacing w:after="0" w:line="259" w:lineRule="auto"/>
        <w:rPr>
          <w:rFonts w:eastAsia="游明朝"/>
          <w:sz w:val="22"/>
          <w:szCs w:val="22"/>
          <w:lang w:eastAsia="ja-JP"/>
        </w:rPr>
      </w:pPr>
      <w:r w:rsidRPr="00273A51">
        <w:rPr>
          <w:rFonts w:eastAsia="游明朝" w:hint="eastAsia"/>
          <w:b/>
          <w:bCs/>
          <w:sz w:val="22"/>
          <w:szCs w:val="22"/>
          <w:lang w:eastAsia="ja-JP"/>
        </w:rPr>
        <w:t>Proposal</w:t>
      </w:r>
      <w:r w:rsidR="00DA07BF">
        <w:rPr>
          <w:rFonts w:eastAsia="游明朝" w:hint="eastAsia"/>
          <w:b/>
          <w:bCs/>
          <w:sz w:val="22"/>
          <w:szCs w:val="22"/>
          <w:lang w:eastAsia="ja-JP"/>
        </w:rPr>
        <w:t xml:space="preserve"> </w:t>
      </w:r>
      <w:r w:rsidRPr="00273A51">
        <w:rPr>
          <w:rFonts w:eastAsia="游明朝" w:hint="eastAsia"/>
          <w:b/>
          <w:bCs/>
          <w:sz w:val="22"/>
          <w:szCs w:val="22"/>
          <w:lang w:eastAsia="ja-JP"/>
        </w:rPr>
        <w:t>2:</w:t>
      </w:r>
      <w:r w:rsidRPr="00273A51">
        <w:rPr>
          <w:rFonts w:eastAsia="游明朝" w:hint="eastAsia"/>
          <w:sz w:val="22"/>
          <w:szCs w:val="22"/>
          <w:lang w:eastAsia="ja-JP"/>
        </w:rPr>
        <w:t xml:space="preserve">　</w:t>
      </w:r>
      <w:r w:rsidRPr="00273A51">
        <w:rPr>
          <w:sz w:val="22"/>
          <w:szCs w:val="22"/>
        </w:rPr>
        <w:t xml:space="preserve"> </w:t>
      </w:r>
      <w:r w:rsidRPr="00273A51">
        <w:rPr>
          <w:rFonts w:eastAsia="游明朝"/>
          <w:sz w:val="22"/>
          <w:szCs w:val="22"/>
          <w:lang w:eastAsia="ja-JP"/>
        </w:rPr>
        <w:t xml:space="preserve">For </w:t>
      </w:r>
      <w:r w:rsidRPr="00273A51">
        <w:rPr>
          <w:rFonts w:eastAsia="游明朝" w:hint="eastAsia"/>
          <w:sz w:val="22"/>
          <w:szCs w:val="22"/>
          <w:lang w:eastAsia="ja-JP"/>
        </w:rPr>
        <w:t xml:space="preserve">NTN VSAT </w:t>
      </w:r>
      <w:r w:rsidRPr="00273A51">
        <w:rPr>
          <w:rFonts w:eastAsia="游明朝"/>
          <w:sz w:val="22"/>
          <w:szCs w:val="22"/>
          <w:lang w:eastAsia="ja-JP"/>
        </w:rPr>
        <w:t>Type 5,</w:t>
      </w:r>
      <w:r w:rsidRPr="00273A51">
        <w:rPr>
          <w:sz w:val="22"/>
          <w:szCs w:val="22"/>
        </w:rPr>
        <w:t xml:space="preserve"> it is appropriate to define an array antenna model with an EIRP of approximately 88.2 dBm and use it for the coexistence study.</w:t>
      </w:r>
      <w:r w:rsidRPr="00273A51">
        <w:rPr>
          <w:rFonts w:eastAsia="游明朝"/>
          <w:sz w:val="22"/>
          <w:szCs w:val="22"/>
          <w:lang w:eastAsia="ja-JP"/>
        </w:rPr>
        <w:t xml:space="preserve"> Additionally, the antenna model for NTN VSAT uses circular polarization, but since many G</w:t>
      </w:r>
      <w:r w:rsidRPr="00273A51">
        <w:rPr>
          <w:rFonts w:eastAsia="游明朝" w:hint="eastAsia"/>
          <w:sz w:val="22"/>
          <w:szCs w:val="22"/>
          <w:lang w:eastAsia="ja-JP"/>
        </w:rPr>
        <w:t>S</w:t>
      </w:r>
      <w:r w:rsidRPr="00273A51">
        <w:rPr>
          <w:rFonts w:eastAsia="游明朝"/>
          <w:sz w:val="22"/>
          <w:szCs w:val="22"/>
          <w:lang w:eastAsia="ja-JP"/>
        </w:rPr>
        <w:t>O satellites use linear polarization, evaluations are conducted by converting to linear polarization</w:t>
      </w:r>
      <w:r w:rsidRPr="00273A51">
        <w:rPr>
          <w:rFonts w:eastAsia="游明朝" w:hint="eastAsia"/>
          <w:sz w:val="22"/>
          <w:szCs w:val="22"/>
          <w:lang w:eastAsia="ja-JP"/>
        </w:rPr>
        <w:t xml:space="preserve"> when simulating GSO </w:t>
      </w:r>
      <w:r w:rsidRPr="00273A51">
        <w:rPr>
          <w:rFonts w:eastAsia="游明朝"/>
          <w:sz w:val="22"/>
          <w:szCs w:val="22"/>
          <w:lang w:eastAsia="ja-JP"/>
        </w:rPr>
        <w:t>satellite</w:t>
      </w:r>
      <w:r w:rsidRPr="00273A51">
        <w:rPr>
          <w:rFonts w:eastAsia="游明朝" w:hint="eastAsia"/>
          <w:sz w:val="22"/>
          <w:szCs w:val="22"/>
          <w:lang w:eastAsia="ja-JP"/>
        </w:rPr>
        <w:t>.</w:t>
      </w:r>
    </w:p>
    <w:p w14:paraId="1DCDA7B9" w14:textId="77777777" w:rsidR="00F45302" w:rsidRPr="00273A51" w:rsidRDefault="00F45302" w:rsidP="00152CE5">
      <w:pPr>
        <w:spacing w:after="0"/>
        <w:rPr>
          <w:rFonts w:eastAsia="游明朝"/>
          <w:b/>
          <w:bCs/>
          <w:sz w:val="22"/>
          <w:szCs w:val="22"/>
          <w:lang w:eastAsia="ja-JP"/>
        </w:rPr>
      </w:pPr>
    </w:p>
    <w:p w14:paraId="119BF4C7" w14:textId="0EE30842" w:rsidR="00273A51" w:rsidRPr="00273A51" w:rsidRDefault="00273A51" w:rsidP="00273A51">
      <w:pPr>
        <w:pStyle w:val="ad"/>
        <w:keepNext/>
        <w:rPr>
          <w:rFonts w:eastAsia="游明朝"/>
          <w:b w:val="0"/>
          <w:bCs/>
          <w:sz w:val="22"/>
          <w:szCs w:val="22"/>
          <w:lang w:eastAsia="ja-JP"/>
        </w:rPr>
      </w:pPr>
      <w:r w:rsidRPr="00273A51">
        <w:rPr>
          <w:rFonts w:eastAsia="游明朝" w:hint="eastAsia"/>
          <w:sz w:val="22"/>
          <w:szCs w:val="22"/>
          <w:lang w:eastAsia="ja-JP"/>
        </w:rPr>
        <w:lastRenderedPageBreak/>
        <w:t>Observation</w:t>
      </w:r>
      <w:r w:rsidR="00DA07BF">
        <w:rPr>
          <w:rFonts w:eastAsia="游明朝" w:hint="eastAsia"/>
          <w:sz w:val="22"/>
          <w:szCs w:val="22"/>
          <w:lang w:eastAsia="ja-JP"/>
        </w:rPr>
        <w:t xml:space="preserve"> </w:t>
      </w:r>
      <w:r w:rsidRPr="00273A51">
        <w:rPr>
          <w:rFonts w:eastAsia="游明朝" w:hint="eastAsia"/>
          <w:sz w:val="22"/>
          <w:szCs w:val="22"/>
          <w:lang w:eastAsia="ja-JP"/>
        </w:rPr>
        <w:t xml:space="preserve">5: </w:t>
      </w:r>
      <w:r w:rsidRPr="00273A51">
        <w:rPr>
          <w:rFonts w:eastAsia="游明朝"/>
          <w:b w:val="0"/>
          <w:bCs/>
          <w:sz w:val="22"/>
          <w:szCs w:val="22"/>
          <w:lang w:eastAsia="ja-JP"/>
        </w:rPr>
        <w:t>It has been agreed in the WF that the coexistence study will be conducted using 11 GHz and 14 GHz for both TN and NTN.</w:t>
      </w:r>
    </w:p>
    <w:p w14:paraId="59B44710" w14:textId="77777777" w:rsidR="00273A51" w:rsidRPr="00273A51" w:rsidRDefault="00273A51" w:rsidP="00273A51">
      <w:pPr>
        <w:rPr>
          <w:rFonts w:eastAsia="游明朝"/>
          <w:sz w:val="22"/>
          <w:szCs w:val="22"/>
          <w:lang w:eastAsia="ja-JP"/>
        </w:rPr>
      </w:pPr>
    </w:p>
    <w:p w14:paraId="4B3384C6" w14:textId="36C0782F" w:rsidR="00273A51" w:rsidRPr="00273A51" w:rsidRDefault="00273A51" w:rsidP="00273A51">
      <w:pPr>
        <w:spacing w:after="0"/>
        <w:rPr>
          <w:rFonts w:eastAsia="游明朝"/>
          <w:sz w:val="22"/>
          <w:szCs w:val="22"/>
          <w:lang w:val="en-US" w:eastAsia="ja-JP"/>
        </w:rPr>
      </w:pPr>
      <w:r w:rsidRPr="00273A51">
        <w:rPr>
          <w:rFonts w:eastAsia="游明朝" w:hint="eastAsia"/>
          <w:b/>
          <w:bCs/>
          <w:sz w:val="22"/>
          <w:szCs w:val="22"/>
          <w:lang w:val="en-US" w:eastAsia="ja-JP"/>
        </w:rPr>
        <w:t>Observation</w:t>
      </w:r>
      <w:r w:rsidR="00DA07BF">
        <w:rPr>
          <w:rFonts w:eastAsia="游明朝" w:hint="eastAsia"/>
          <w:b/>
          <w:bCs/>
          <w:sz w:val="22"/>
          <w:szCs w:val="22"/>
          <w:lang w:val="en-US" w:eastAsia="ja-JP"/>
        </w:rPr>
        <w:t xml:space="preserve"> </w:t>
      </w:r>
      <w:r w:rsidRPr="00273A51">
        <w:rPr>
          <w:rFonts w:eastAsia="游明朝" w:hint="eastAsia"/>
          <w:b/>
          <w:bCs/>
          <w:sz w:val="22"/>
          <w:szCs w:val="22"/>
          <w:lang w:val="en-US" w:eastAsia="ja-JP"/>
        </w:rPr>
        <w:t>6:</w:t>
      </w:r>
      <w:r w:rsidRPr="00273A51">
        <w:rPr>
          <w:sz w:val="22"/>
          <w:szCs w:val="22"/>
        </w:rPr>
        <w:t xml:space="preserve"> </w:t>
      </w:r>
      <w:r w:rsidRPr="00273A51">
        <w:rPr>
          <w:rFonts w:eastAsia="游明朝"/>
          <w:sz w:val="22"/>
          <w:szCs w:val="22"/>
          <w:lang w:val="en-US" w:eastAsia="ja-JP"/>
        </w:rPr>
        <w:t>It has been agreed in the WF that relaxation might be necessary when deriving core requirements based on the VSAT ACS simulation results from the coexistence study.</w:t>
      </w:r>
      <w:r w:rsidRPr="00273A51">
        <w:rPr>
          <w:rFonts w:eastAsia="游明朝" w:hint="eastAsia"/>
          <w:sz w:val="22"/>
          <w:szCs w:val="22"/>
          <w:lang w:val="en-US" w:eastAsia="ja-JP"/>
        </w:rPr>
        <w:t xml:space="preserve"> </w:t>
      </w:r>
    </w:p>
    <w:p w14:paraId="670051D0" w14:textId="77777777" w:rsidR="00273A51" w:rsidRPr="00273A51" w:rsidRDefault="00273A51" w:rsidP="00152CE5">
      <w:pPr>
        <w:spacing w:after="0"/>
        <w:rPr>
          <w:rFonts w:eastAsia="游明朝"/>
          <w:b/>
          <w:bCs/>
          <w:sz w:val="22"/>
          <w:szCs w:val="22"/>
          <w:lang w:val="en-US" w:eastAsia="ja-JP"/>
        </w:rPr>
      </w:pPr>
    </w:p>
    <w:p w14:paraId="31C0A24A" w14:textId="10CF835C" w:rsidR="00273A51" w:rsidRPr="00273A51" w:rsidRDefault="00273A51" w:rsidP="00152CE5">
      <w:pPr>
        <w:spacing w:after="0"/>
        <w:rPr>
          <w:rFonts w:eastAsia="游明朝"/>
          <w:sz w:val="22"/>
          <w:szCs w:val="22"/>
          <w:lang w:eastAsia="ja-JP"/>
        </w:rPr>
      </w:pPr>
      <w:r w:rsidRPr="00273A5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Pr="00273A51">
        <w:rPr>
          <w:rFonts w:eastAsia="游明朝" w:hint="eastAsia"/>
          <w:b/>
          <w:bCs/>
          <w:sz w:val="22"/>
          <w:szCs w:val="22"/>
          <w:lang w:eastAsia="ja-JP"/>
        </w:rPr>
        <w:t>7:</w:t>
      </w:r>
      <w:r w:rsidRPr="00273A51">
        <w:rPr>
          <w:rFonts w:eastAsia="游明朝" w:hint="eastAsia"/>
          <w:sz w:val="22"/>
          <w:szCs w:val="22"/>
          <w:lang w:eastAsia="ja-JP"/>
        </w:rPr>
        <w:t xml:space="preserve"> </w:t>
      </w:r>
      <w:r w:rsidRPr="00273A51">
        <w:rPr>
          <w:rFonts w:eastAsia="游明朝"/>
          <w:sz w:val="22"/>
          <w:szCs w:val="22"/>
          <w:lang w:eastAsia="ja-JP"/>
        </w:rPr>
        <w:t>When the transmission power of the VSAT UE changes, Scenarios 1 and 3 are impacted. When determining the Core Requirement based on the coexistence study results for these scenarios, the ACLR value of the VSAT UE will have an impact.</w:t>
      </w:r>
    </w:p>
    <w:p w14:paraId="430F7084" w14:textId="77777777" w:rsidR="00273A51" w:rsidRPr="00273A51" w:rsidRDefault="00273A51" w:rsidP="00152CE5">
      <w:pPr>
        <w:spacing w:after="0"/>
        <w:rPr>
          <w:rFonts w:eastAsia="游明朝"/>
          <w:sz w:val="22"/>
          <w:szCs w:val="22"/>
          <w:lang w:eastAsia="ja-JP"/>
        </w:rPr>
      </w:pPr>
    </w:p>
    <w:p w14:paraId="360C4291" w14:textId="03EF2390" w:rsidR="00273A51" w:rsidRPr="00273A51" w:rsidRDefault="00273A51" w:rsidP="00273A51">
      <w:pPr>
        <w:rPr>
          <w:rFonts w:eastAsia="游明朝"/>
          <w:sz w:val="22"/>
          <w:szCs w:val="22"/>
          <w:lang w:eastAsia="ja-JP"/>
        </w:rPr>
      </w:pPr>
      <w:r w:rsidRPr="00273A5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Pr="00273A51">
        <w:rPr>
          <w:rFonts w:eastAsia="游明朝" w:hint="eastAsia"/>
          <w:b/>
          <w:bCs/>
          <w:sz w:val="22"/>
          <w:szCs w:val="22"/>
          <w:lang w:eastAsia="ja-JP"/>
        </w:rPr>
        <w:t>8:</w:t>
      </w:r>
      <w:r w:rsidRPr="00273A51">
        <w:rPr>
          <w:rFonts w:eastAsia="游明朝" w:hint="eastAsia"/>
          <w:sz w:val="22"/>
          <w:szCs w:val="22"/>
          <w:lang w:eastAsia="ja-JP"/>
        </w:rPr>
        <w:t xml:space="preserve"> </w:t>
      </w:r>
      <w:r w:rsidRPr="00273A51">
        <w:rPr>
          <w:rFonts w:eastAsia="游明朝"/>
          <w:sz w:val="22"/>
          <w:szCs w:val="22"/>
          <w:lang w:eastAsia="ja-JP"/>
        </w:rPr>
        <w:t xml:space="preserve">The only TN frequency allocation subject to coexistence studies with the VSAT UE uplink in the 13.75-14.5 GHz range is 14.8-15.35 GHz, meaning that TN and NTN frequencies are separated by more than 300 </w:t>
      </w:r>
      <w:proofErr w:type="spellStart"/>
      <w:r w:rsidRPr="00273A51">
        <w:rPr>
          <w:rFonts w:eastAsia="游明朝"/>
          <w:sz w:val="22"/>
          <w:szCs w:val="22"/>
          <w:lang w:eastAsia="ja-JP"/>
        </w:rPr>
        <w:t>MHz.</w:t>
      </w:r>
      <w:proofErr w:type="spellEnd"/>
      <w:r w:rsidRPr="00273A51">
        <w:rPr>
          <w:rFonts w:eastAsia="游明朝" w:hint="eastAsia"/>
          <w:sz w:val="22"/>
          <w:szCs w:val="22"/>
          <w:lang w:eastAsia="ja-JP"/>
        </w:rPr>
        <w:t xml:space="preserve"> </w:t>
      </w:r>
      <w:r w:rsidRPr="00273A51">
        <w:rPr>
          <w:rFonts w:eastAsia="游明朝"/>
          <w:sz w:val="22"/>
          <w:szCs w:val="22"/>
          <w:lang w:eastAsia="ja-JP"/>
        </w:rPr>
        <w:t xml:space="preserve">For the VSAT UE uplink in the 12.75-13.25 GHz range, there is currently no TN frequency allocation adjacent to NTN. </w:t>
      </w:r>
    </w:p>
    <w:p w14:paraId="687044CC" w14:textId="77777777" w:rsidR="00273A51" w:rsidRPr="00273A51" w:rsidRDefault="00273A51" w:rsidP="00152CE5">
      <w:pPr>
        <w:spacing w:after="0"/>
        <w:rPr>
          <w:rFonts w:eastAsia="游明朝"/>
          <w:b/>
          <w:bCs/>
          <w:sz w:val="22"/>
          <w:szCs w:val="22"/>
          <w:lang w:eastAsia="ja-JP"/>
        </w:rPr>
      </w:pPr>
    </w:p>
    <w:p w14:paraId="27899B8E" w14:textId="0833F533" w:rsidR="00273A51" w:rsidRPr="00273A51" w:rsidRDefault="00273A51" w:rsidP="00273A51">
      <w:pPr>
        <w:rPr>
          <w:rFonts w:eastAsia="游明朝"/>
          <w:sz w:val="22"/>
          <w:szCs w:val="22"/>
          <w:lang w:eastAsia="ja-JP"/>
        </w:rPr>
      </w:pPr>
      <w:r w:rsidRPr="00273A51">
        <w:rPr>
          <w:rFonts w:eastAsia="游明朝" w:hint="eastAsia"/>
          <w:b/>
          <w:bCs/>
          <w:sz w:val="22"/>
          <w:szCs w:val="22"/>
          <w:lang w:eastAsia="ja-JP"/>
        </w:rPr>
        <w:t>Observation</w:t>
      </w:r>
      <w:r w:rsidR="00DA07BF">
        <w:rPr>
          <w:rFonts w:eastAsia="游明朝" w:hint="eastAsia"/>
          <w:b/>
          <w:bCs/>
          <w:sz w:val="22"/>
          <w:szCs w:val="22"/>
          <w:lang w:eastAsia="ja-JP"/>
        </w:rPr>
        <w:t xml:space="preserve"> </w:t>
      </w:r>
      <w:r w:rsidRPr="00273A51">
        <w:rPr>
          <w:rFonts w:eastAsia="游明朝" w:hint="eastAsia"/>
          <w:b/>
          <w:bCs/>
          <w:sz w:val="22"/>
          <w:szCs w:val="22"/>
          <w:lang w:eastAsia="ja-JP"/>
        </w:rPr>
        <w:t>9:</w:t>
      </w:r>
      <w:r w:rsidRPr="00273A51">
        <w:rPr>
          <w:rFonts w:eastAsia="游明朝" w:hint="eastAsia"/>
          <w:sz w:val="22"/>
          <w:szCs w:val="22"/>
          <w:lang w:eastAsia="ja-JP"/>
        </w:rPr>
        <w:t xml:space="preserve"> </w:t>
      </w:r>
      <w:r w:rsidRPr="00273A51">
        <w:rPr>
          <w:rFonts w:eastAsia="游明朝"/>
          <w:sz w:val="22"/>
          <w:szCs w:val="22"/>
          <w:lang w:eastAsia="ja-JP"/>
        </w:rPr>
        <w:t xml:space="preserve">The impact of the VSAT UE uplink on TN is expected to be significantly smaller, as the frequencies are separated by more than 300 </w:t>
      </w:r>
      <w:proofErr w:type="spellStart"/>
      <w:r w:rsidRPr="00273A51">
        <w:rPr>
          <w:rFonts w:eastAsia="游明朝"/>
          <w:sz w:val="22"/>
          <w:szCs w:val="22"/>
          <w:lang w:eastAsia="ja-JP"/>
        </w:rPr>
        <w:t>MHz.</w:t>
      </w:r>
      <w:proofErr w:type="spellEnd"/>
      <w:r w:rsidRPr="00273A51">
        <w:rPr>
          <w:rFonts w:eastAsia="游明朝"/>
          <w:sz w:val="22"/>
          <w:szCs w:val="22"/>
          <w:lang w:eastAsia="ja-JP"/>
        </w:rPr>
        <w:t xml:space="preserve"> This differs greatly from the results of a coexistence study conducted under the assumption of using the same frequency</w:t>
      </w:r>
      <w:r w:rsidR="00F56815">
        <w:rPr>
          <w:rFonts w:eastAsia="游明朝" w:hint="eastAsia"/>
          <w:sz w:val="22"/>
          <w:szCs w:val="22"/>
          <w:lang w:eastAsia="ja-JP"/>
        </w:rPr>
        <w:t xml:space="preserve"> or the frequencies adjacent to each other (i.e.: no frequency separation)</w:t>
      </w:r>
      <w:r w:rsidRPr="00273A51">
        <w:rPr>
          <w:rFonts w:eastAsia="游明朝"/>
          <w:sz w:val="22"/>
          <w:szCs w:val="22"/>
          <w:lang w:eastAsia="ja-JP"/>
        </w:rPr>
        <w:t>.</w:t>
      </w:r>
    </w:p>
    <w:p w14:paraId="06989B47" w14:textId="77777777" w:rsidR="00273A51" w:rsidRPr="00273A51" w:rsidRDefault="00273A51" w:rsidP="00152CE5">
      <w:pPr>
        <w:spacing w:after="0"/>
        <w:rPr>
          <w:rFonts w:eastAsia="游明朝"/>
          <w:b/>
          <w:bCs/>
          <w:sz w:val="22"/>
          <w:szCs w:val="22"/>
          <w:lang w:eastAsia="ja-JP"/>
        </w:rPr>
      </w:pPr>
    </w:p>
    <w:p w14:paraId="78E28243" w14:textId="4C526D9C" w:rsidR="00273A51" w:rsidRPr="00273A51" w:rsidRDefault="00273A51" w:rsidP="00273A51">
      <w:pPr>
        <w:rPr>
          <w:rFonts w:eastAsia="游明朝"/>
          <w:sz w:val="22"/>
          <w:szCs w:val="22"/>
          <w:lang w:val="en-US" w:eastAsia="ja-JP"/>
        </w:rPr>
      </w:pPr>
      <w:r w:rsidRPr="00273A51">
        <w:rPr>
          <w:rFonts w:eastAsia="游明朝"/>
          <w:b/>
          <w:bCs/>
          <w:sz w:val="22"/>
          <w:szCs w:val="22"/>
          <w:lang w:val="en-US" w:eastAsia="ja-JP"/>
        </w:rPr>
        <w:t>Proposal</w:t>
      </w:r>
      <w:r w:rsidR="00DA07BF">
        <w:rPr>
          <w:rFonts w:eastAsia="游明朝" w:hint="eastAsia"/>
          <w:b/>
          <w:bCs/>
          <w:sz w:val="22"/>
          <w:szCs w:val="22"/>
          <w:lang w:val="en-US" w:eastAsia="ja-JP"/>
        </w:rPr>
        <w:t xml:space="preserve"> </w:t>
      </w:r>
      <w:r w:rsidRPr="00273A51">
        <w:rPr>
          <w:rFonts w:eastAsia="游明朝" w:hint="eastAsia"/>
          <w:b/>
          <w:bCs/>
          <w:sz w:val="22"/>
          <w:szCs w:val="22"/>
          <w:lang w:val="en-US" w:eastAsia="ja-JP"/>
        </w:rPr>
        <w:t>3:</w:t>
      </w:r>
      <w:r w:rsidRPr="00273A51">
        <w:rPr>
          <w:rFonts w:eastAsia="游明朝" w:hint="eastAsia"/>
          <w:sz w:val="22"/>
          <w:szCs w:val="22"/>
          <w:lang w:val="en-US" w:eastAsia="ja-JP"/>
        </w:rPr>
        <w:t xml:space="preserve"> </w:t>
      </w:r>
      <w:r w:rsidRPr="00273A51">
        <w:rPr>
          <w:rFonts w:eastAsia="游明朝"/>
          <w:sz w:val="22"/>
          <w:szCs w:val="22"/>
          <w:lang w:val="en-US" w:eastAsia="ja-JP"/>
        </w:rPr>
        <w:t xml:space="preserve">RAN4 should </w:t>
      </w:r>
      <w:proofErr w:type="gramStart"/>
      <w:r w:rsidRPr="00273A51">
        <w:rPr>
          <w:rFonts w:eastAsia="游明朝"/>
          <w:sz w:val="22"/>
          <w:szCs w:val="22"/>
          <w:lang w:val="en-US" w:eastAsia="ja-JP"/>
        </w:rPr>
        <w:t>take into account</w:t>
      </w:r>
      <w:proofErr w:type="gramEnd"/>
      <w:r w:rsidRPr="00273A51">
        <w:rPr>
          <w:rFonts w:eastAsia="游明朝"/>
          <w:sz w:val="22"/>
          <w:szCs w:val="22"/>
          <w:lang w:val="en-US" w:eastAsia="ja-JP"/>
        </w:rPr>
        <w:t xml:space="preserve"> that the actual frequency allocation of TN and NTN is separated </w:t>
      </w:r>
      <w:r w:rsidR="00F56815" w:rsidRPr="00C31681">
        <w:rPr>
          <w:rFonts w:eastAsia="游明朝"/>
          <w:sz w:val="22"/>
          <w:szCs w:val="22"/>
          <w:lang w:eastAsia="ja-JP"/>
        </w:rPr>
        <w:t>by more than 300 MHz</w:t>
      </w:r>
      <w:r w:rsidR="00F56815" w:rsidRPr="00C31681">
        <w:rPr>
          <w:rFonts w:eastAsia="游明朝"/>
          <w:sz w:val="22"/>
          <w:szCs w:val="22"/>
          <w:lang w:val="en-US" w:eastAsia="ja-JP"/>
        </w:rPr>
        <w:t xml:space="preserve"> </w:t>
      </w:r>
      <w:r w:rsidRPr="00273A51">
        <w:rPr>
          <w:rFonts w:eastAsia="游明朝"/>
          <w:sz w:val="22"/>
          <w:szCs w:val="22"/>
          <w:lang w:val="en-US" w:eastAsia="ja-JP"/>
        </w:rPr>
        <w:t>when considering the ACLR of VSAT UE based on the coexistence study results. Given this separation, it should be noted that relaxation may be necessary when deriving core requirements from the ACLR simulation results.</w:t>
      </w:r>
    </w:p>
    <w:bookmarkEnd w:id="2"/>
    <w:bookmarkEnd w:id="3"/>
    <w:p w14:paraId="338A357D" w14:textId="77777777" w:rsidR="00BA1168" w:rsidRPr="009B5DED" w:rsidRDefault="00BA1168" w:rsidP="00BA1168">
      <w:pPr>
        <w:spacing w:after="0"/>
        <w:rPr>
          <w:rFonts w:eastAsia="游明朝"/>
          <w:sz w:val="22"/>
          <w:szCs w:val="22"/>
          <w:lang w:eastAsia="ja-JP"/>
        </w:rPr>
      </w:pPr>
    </w:p>
    <w:p w14:paraId="02BD5339" w14:textId="77777777" w:rsidR="00562043" w:rsidRPr="003B2DEA" w:rsidRDefault="00562043" w:rsidP="00562043">
      <w:pPr>
        <w:pStyle w:val="1"/>
        <w:numPr>
          <w:ilvl w:val="0"/>
          <w:numId w:val="18"/>
        </w:numPr>
      </w:pPr>
      <w:r>
        <w:t>References</w:t>
      </w:r>
    </w:p>
    <w:p w14:paraId="264FD21D" w14:textId="7643DCEA" w:rsidR="00090D9F" w:rsidRDefault="00090D9F" w:rsidP="003B2F13">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 xml:space="preserve">R4-2419909, </w:t>
      </w:r>
      <w:r w:rsidR="004E1F6E" w:rsidRPr="004E1F6E">
        <w:rPr>
          <w:rFonts w:eastAsia="游明朝"/>
          <w:lang w:eastAsia="ja-JP"/>
        </w:rPr>
        <w:t>Way Forward for [11</w:t>
      </w:r>
      <w:r w:rsidR="005F2BAE">
        <w:rPr>
          <w:rFonts w:eastAsia="游明朝" w:hint="eastAsia"/>
          <w:lang w:eastAsia="ja-JP"/>
        </w:rPr>
        <w:t>3</w:t>
      </w:r>
      <w:r w:rsidR="004E1F6E" w:rsidRPr="004E1F6E">
        <w:rPr>
          <w:rFonts w:eastAsia="游明朝"/>
          <w:lang w:eastAsia="ja-JP"/>
        </w:rPr>
        <w:t xml:space="preserve">][313] </w:t>
      </w:r>
      <w:proofErr w:type="spellStart"/>
      <w:r w:rsidR="004E1F6E" w:rsidRPr="004E1F6E">
        <w:rPr>
          <w:rFonts w:eastAsia="游明朝"/>
          <w:lang w:eastAsia="ja-JP"/>
        </w:rPr>
        <w:t>NR_NTN_Ku_Band_General</w:t>
      </w:r>
      <w:proofErr w:type="spellEnd"/>
      <w:r w:rsidR="004E1F6E">
        <w:rPr>
          <w:rFonts w:eastAsia="游明朝" w:hint="eastAsia"/>
          <w:lang w:eastAsia="ja-JP"/>
        </w:rPr>
        <w:t xml:space="preserve">; </w:t>
      </w:r>
      <w:proofErr w:type="gramStart"/>
      <w:r w:rsidR="00DA6FA0">
        <w:rPr>
          <w:rFonts w:eastAsia="游明朝" w:hint="eastAsia"/>
          <w:lang w:eastAsia="ja-JP"/>
        </w:rPr>
        <w:t>M</w:t>
      </w:r>
      <w:r w:rsidR="004E1F6E">
        <w:rPr>
          <w:rFonts w:eastAsia="游明朝" w:hint="eastAsia"/>
          <w:lang w:eastAsia="ja-JP"/>
        </w:rPr>
        <w:t>oderator(</w:t>
      </w:r>
      <w:proofErr w:type="gramEnd"/>
      <w:r w:rsidR="004E1F6E">
        <w:rPr>
          <w:rFonts w:eastAsia="游明朝" w:hint="eastAsia"/>
          <w:lang w:eastAsia="ja-JP"/>
        </w:rPr>
        <w:t>Eutelsat Group), RAN4#113</w:t>
      </w:r>
    </w:p>
    <w:p w14:paraId="0C907617" w14:textId="7449A545" w:rsidR="00F577BC" w:rsidRDefault="00F577BC" w:rsidP="003B2F13">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 xml:space="preserve">RP-243314, </w:t>
      </w:r>
      <w:r w:rsidR="00F45156" w:rsidRPr="00F45156">
        <w:rPr>
          <w:rFonts w:eastAsia="游明朝"/>
          <w:lang w:eastAsia="ja-JP"/>
        </w:rPr>
        <w:t>Revised WID: Introduction of Ku bands for NR NTN</w:t>
      </w:r>
      <w:r w:rsidR="004E4424">
        <w:rPr>
          <w:rFonts w:eastAsia="游明朝" w:hint="eastAsia"/>
          <w:lang w:eastAsia="ja-JP"/>
        </w:rPr>
        <w:t xml:space="preserve">; </w:t>
      </w:r>
      <w:r w:rsidR="00961402" w:rsidRPr="00961402">
        <w:rPr>
          <w:rFonts w:eastAsia="游明朝"/>
          <w:lang w:eastAsia="ja-JP"/>
        </w:rPr>
        <w:t xml:space="preserve">Intelsat, Eutelsat Group, Thales, CHTTL, </w:t>
      </w:r>
      <w:proofErr w:type="spellStart"/>
      <w:r w:rsidR="00961402" w:rsidRPr="00961402">
        <w:rPr>
          <w:rFonts w:eastAsia="游明朝"/>
          <w:lang w:eastAsia="ja-JP"/>
        </w:rPr>
        <w:t>Hispasat</w:t>
      </w:r>
      <w:proofErr w:type="spellEnd"/>
      <w:r w:rsidR="00961402" w:rsidRPr="00961402">
        <w:rPr>
          <w:rFonts w:eastAsia="游明朝"/>
          <w:lang w:eastAsia="ja-JP"/>
        </w:rPr>
        <w:t>, Airbus, Sharp, Mitre, JSAT</w:t>
      </w:r>
      <w:r w:rsidR="00961402">
        <w:rPr>
          <w:rFonts w:eastAsia="游明朝" w:hint="eastAsia"/>
          <w:lang w:eastAsia="ja-JP"/>
        </w:rPr>
        <w:t>, RAN#106</w:t>
      </w:r>
    </w:p>
    <w:p w14:paraId="368FD32A" w14:textId="5299C1D7" w:rsidR="009F63E8" w:rsidRPr="00C31681" w:rsidRDefault="00C31681" w:rsidP="00C31681">
      <w:pPr>
        <w:numPr>
          <w:ilvl w:val="0"/>
          <w:numId w:val="2"/>
        </w:numPr>
        <w:overflowPunct w:val="0"/>
        <w:autoSpaceDE w:val="0"/>
        <w:autoSpaceDN w:val="0"/>
        <w:adjustRightInd w:val="0"/>
        <w:spacing w:after="100"/>
        <w:textAlignment w:val="baseline"/>
        <w:rPr>
          <w:rFonts w:eastAsia="游明朝"/>
          <w:lang w:eastAsia="ja-JP"/>
        </w:rPr>
      </w:pPr>
      <w:r>
        <w:rPr>
          <w:rFonts w:eastAsia="游明朝"/>
          <w:lang w:eastAsia="ja-JP"/>
        </w:rPr>
        <w:t xml:space="preserve">R4-2419558, </w:t>
      </w:r>
      <w:r w:rsidRPr="00326A44">
        <w:rPr>
          <w:rFonts w:eastAsia="游明朝"/>
          <w:lang w:eastAsia="ja-JP"/>
        </w:rPr>
        <w:t>Ku band Maximum TRP and EIRP Analysis</w:t>
      </w:r>
      <w:r>
        <w:rPr>
          <w:rFonts w:eastAsia="游明朝"/>
          <w:lang w:eastAsia="ja-JP"/>
        </w:rPr>
        <w:t>; SKY Perfect JSAT, RAN#113</w:t>
      </w:r>
    </w:p>
    <w:p w14:paraId="0C5CB8E1" w14:textId="77777777" w:rsidR="00A67277" w:rsidRDefault="00A67277" w:rsidP="00A67277">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R</w:t>
      </w:r>
      <w:r>
        <w:rPr>
          <w:rFonts w:eastAsia="游明朝"/>
          <w:lang w:eastAsia="ja-JP"/>
        </w:rPr>
        <w:t>4-</w:t>
      </w:r>
      <w:r w:rsidRPr="004B44F7">
        <w:rPr>
          <w:rFonts w:eastAsia="游明朝"/>
          <w:lang w:eastAsia="ja-JP"/>
        </w:rPr>
        <w:t>2413519</w:t>
      </w:r>
      <w:r>
        <w:rPr>
          <w:rFonts w:eastAsia="游明朝"/>
          <w:lang w:eastAsia="ja-JP"/>
        </w:rPr>
        <w:t xml:space="preserve">, </w:t>
      </w:r>
      <w:r w:rsidRPr="00A45145">
        <w:rPr>
          <w:rFonts w:eastAsia="游明朝"/>
          <w:lang w:eastAsia="ja-JP"/>
        </w:rPr>
        <w:t xml:space="preserve">Way Forward for [112][314] </w:t>
      </w:r>
      <w:proofErr w:type="spellStart"/>
      <w:r w:rsidRPr="00A45145">
        <w:rPr>
          <w:rFonts w:eastAsia="游明朝"/>
          <w:lang w:eastAsia="ja-JP"/>
        </w:rPr>
        <w:t>NR_NTN_Ku_Band_General</w:t>
      </w:r>
      <w:proofErr w:type="spellEnd"/>
      <w:r>
        <w:rPr>
          <w:rFonts w:eastAsia="游明朝"/>
          <w:lang w:eastAsia="ja-JP"/>
        </w:rPr>
        <w:t xml:space="preserve">; </w:t>
      </w:r>
      <w:r w:rsidRPr="000029F0">
        <w:rPr>
          <w:rFonts w:eastAsia="游明朝"/>
          <w:lang w:eastAsia="ja-JP"/>
        </w:rPr>
        <w:t>Moderator (Eutelsat Group)</w:t>
      </w:r>
      <w:r>
        <w:rPr>
          <w:rFonts w:eastAsia="游明朝"/>
          <w:lang w:eastAsia="ja-JP"/>
        </w:rPr>
        <w:t>, RAN4#112</w:t>
      </w:r>
    </w:p>
    <w:p w14:paraId="29D2C968" w14:textId="33288009" w:rsidR="00093B47" w:rsidRPr="00273A51" w:rsidRDefault="00093B47" w:rsidP="00273A51">
      <w:pPr>
        <w:numPr>
          <w:ilvl w:val="0"/>
          <w:numId w:val="2"/>
        </w:numPr>
        <w:overflowPunct w:val="0"/>
        <w:autoSpaceDE w:val="0"/>
        <w:autoSpaceDN w:val="0"/>
        <w:adjustRightInd w:val="0"/>
        <w:spacing w:after="100"/>
        <w:textAlignment w:val="baseline"/>
        <w:rPr>
          <w:rFonts w:eastAsia="游明朝"/>
          <w:lang w:eastAsia="ja-JP"/>
        </w:rPr>
      </w:pPr>
      <w:r>
        <w:rPr>
          <w:rFonts w:eastAsia="游明朝"/>
          <w:lang w:eastAsia="ja-JP"/>
        </w:rPr>
        <w:t xml:space="preserve">R4-2411507, </w:t>
      </w:r>
      <w:r w:rsidRPr="009509AF">
        <w:rPr>
          <w:rFonts w:eastAsia="游明朝"/>
          <w:lang w:eastAsia="ja-JP"/>
        </w:rPr>
        <w:t xml:space="preserve">Ku Band </w:t>
      </w:r>
      <w:r>
        <w:rPr>
          <w:rFonts w:eastAsia="游明朝"/>
          <w:lang w:eastAsia="ja-JP"/>
        </w:rPr>
        <w:t>Co-existence: Intelsat, RAN#112</w:t>
      </w:r>
    </w:p>
    <w:p w14:paraId="6798439D" w14:textId="5CCC2425" w:rsidR="0027485C" w:rsidRDefault="0027485C" w:rsidP="00A67277">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 xml:space="preserve">R4-2416953, </w:t>
      </w:r>
      <w:r w:rsidR="001A0DC6" w:rsidRPr="001A0DC6">
        <w:rPr>
          <w:rFonts w:eastAsia="游明朝"/>
          <w:lang w:eastAsia="ja-JP"/>
        </w:rPr>
        <w:t xml:space="preserve">Way Forward for [112bis][313] </w:t>
      </w:r>
      <w:proofErr w:type="spellStart"/>
      <w:r w:rsidR="001A0DC6" w:rsidRPr="001A0DC6">
        <w:rPr>
          <w:rFonts w:eastAsia="游明朝"/>
          <w:lang w:eastAsia="ja-JP"/>
        </w:rPr>
        <w:t>NR_NTN_Ku_Band_General</w:t>
      </w:r>
      <w:proofErr w:type="spellEnd"/>
      <w:r w:rsidR="001A0DC6">
        <w:rPr>
          <w:rFonts w:eastAsia="游明朝" w:hint="eastAsia"/>
          <w:lang w:eastAsia="ja-JP"/>
        </w:rPr>
        <w:t xml:space="preserve">; </w:t>
      </w:r>
      <w:proofErr w:type="gramStart"/>
      <w:r w:rsidR="001A0DC6">
        <w:rPr>
          <w:rFonts w:eastAsia="游明朝" w:hint="eastAsia"/>
          <w:lang w:eastAsia="ja-JP"/>
        </w:rPr>
        <w:t>Moderator(</w:t>
      </w:r>
      <w:proofErr w:type="gramEnd"/>
      <w:r w:rsidR="001A0DC6">
        <w:rPr>
          <w:rFonts w:eastAsia="游明朝" w:hint="eastAsia"/>
          <w:lang w:eastAsia="ja-JP"/>
        </w:rPr>
        <w:t>Eutelsat Group), RAN4#112bis</w:t>
      </w:r>
    </w:p>
    <w:p w14:paraId="4509CB67" w14:textId="0959FF6F" w:rsidR="00A945EB" w:rsidRDefault="00DA69D5" w:rsidP="00C31681">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R4</w:t>
      </w:r>
      <w:r w:rsidR="003B5F13">
        <w:rPr>
          <w:rFonts w:eastAsia="游明朝" w:hint="eastAsia"/>
          <w:lang w:eastAsia="ja-JP"/>
        </w:rPr>
        <w:t xml:space="preserve">-2416140, </w:t>
      </w:r>
      <w:r w:rsidR="003B5F13" w:rsidRPr="003B5F13">
        <w:rPr>
          <w:rFonts w:eastAsia="游明朝"/>
          <w:lang w:eastAsia="ja-JP"/>
        </w:rPr>
        <w:t>NTN Ku-band – coexistence study</w:t>
      </w:r>
      <w:r w:rsidR="003B5F13">
        <w:rPr>
          <w:rFonts w:eastAsia="游明朝" w:hint="eastAsia"/>
          <w:lang w:eastAsia="ja-JP"/>
        </w:rPr>
        <w:t>; Ericsson</w:t>
      </w:r>
    </w:p>
    <w:p w14:paraId="67C3D873" w14:textId="66544F51" w:rsidR="00C31681" w:rsidRDefault="00C31681" w:rsidP="00C31681">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R4-25</w:t>
      </w:r>
      <w:r w:rsidR="002E2213" w:rsidRPr="00B049B1">
        <w:rPr>
          <w:rFonts w:eastAsia="游明朝"/>
          <w:lang w:eastAsia="ja-JP"/>
        </w:rPr>
        <w:t>01691</w:t>
      </w:r>
      <w:r>
        <w:rPr>
          <w:rFonts w:eastAsia="游明朝" w:hint="eastAsia"/>
          <w:lang w:eastAsia="ja-JP"/>
        </w:rPr>
        <w:t>, Discussion on UE RF requirements for NR NTN Ku band; SKY Perfect J</w:t>
      </w:r>
      <w:r w:rsidR="00497B66">
        <w:rPr>
          <w:rFonts w:eastAsia="游明朝" w:hint="eastAsia"/>
          <w:lang w:eastAsia="ja-JP"/>
        </w:rPr>
        <w:t>S</w:t>
      </w:r>
      <w:r>
        <w:rPr>
          <w:rFonts w:eastAsia="游明朝" w:hint="eastAsia"/>
          <w:lang w:eastAsia="ja-JP"/>
        </w:rPr>
        <w:t>AT, RAN4#114</w:t>
      </w:r>
    </w:p>
    <w:p w14:paraId="7165F3D5" w14:textId="08B78934" w:rsidR="00951BB0" w:rsidRPr="00A945EB" w:rsidRDefault="00C5348E" w:rsidP="00C31681">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 xml:space="preserve">ALL.SPACE Web site, </w:t>
      </w:r>
      <w:r w:rsidR="0032471A">
        <w:rPr>
          <w:rFonts w:eastAsia="游明朝"/>
          <w:lang w:eastAsia="ja-JP"/>
        </w:rPr>
        <w:t>“</w:t>
      </w:r>
      <w:r w:rsidR="00023034">
        <w:rPr>
          <w:rFonts w:eastAsia="游明朝" w:hint="eastAsia"/>
          <w:lang w:eastAsia="ja-JP"/>
        </w:rPr>
        <w:t>The S2000 Series,</w:t>
      </w:r>
      <w:r w:rsidR="0032471A">
        <w:rPr>
          <w:rFonts w:eastAsia="游明朝"/>
          <w:lang w:eastAsia="ja-JP"/>
        </w:rPr>
        <w:t>”</w:t>
      </w:r>
      <w:r w:rsidR="00A0437B" w:rsidRPr="00A0437B">
        <w:t xml:space="preserve"> </w:t>
      </w:r>
      <w:r w:rsidR="00A0437B" w:rsidRPr="00A0437B">
        <w:rPr>
          <w:rFonts w:eastAsia="游明朝"/>
          <w:lang w:eastAsia="ja-JP"/>
        </w:rPr>
        <w:t>https://www.all.space/products-services/s2000-terminal-range</w:t>
      </w:r>
    </w:p>
    <w:sectPr w:rsidR="00951BB0" w:rsidRPr="00A945EB">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EFDE3" w14:textId="77777777" w:rsidR="00B22DD5" w:rsidRDefault="00B22DD5">
      <w:r>
        <w:separator/>
      </w:r>
    </w:p>
  </w:endnote>
  <w:endnote w:type="continuationSeparator" w:id="0">
    <w:p w14:paraId="42F9C80B" w14:textId="77777777" w:rsidR="00B22DD5" w:rsidRDefault="00B22DD5">
      <w:r>
        <w:continuationSeparator/>
      </w:r>
    </w:p>
  </w:endnote>
  <w:endnote w:type="continuationNotice" w:id="1">
    <w:p w14:paraId="4A50CE19" w14:textId="77777777" w:rsidR="00B22DD5" w:rsidRDefault="00B22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variable"/>
    <w:sig w:usb0="00000000" w:usb1="C0007841"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5001255"/>
      <w:docPartObj>
        <w:docPartGallery w:val="Page Numbers (Bottom of Page)"/>
        <w:docPartUnique/>
      </w:docPartObj>
    </w:sdtPr>
    <w:sdtContent>
      <w:sdt>
        <w:sdtPr>
          <w:id w:val="-1705238520"/>
          <w:docPartObj>
            <w:docPartGallery w:val="Page Numbers (Top of Page)"/>
            <w:docPartUnique/>
          </w:docPartObj>
        </w:sdtPr>
        <w:sdtContent>
          <w:p w14:paraId="0644ED19" w14:textId="40458AE3" w:rsidR="00723DAE" w:rsidRDefault="00723DAE">
            <w:pPr>
              <w:pStyle w:val="a5"/>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sdtContent>
      </w:sdt>
    </w:sdtContent>
  </w:sdt>
  <w:p w14:paraId="15B032BD" w14:textId="77777777" w:rsidR="00723DAE" w:rsidRDefault="00723D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35545" w14:textId="77777777" w:rsidR="00B22DD5" w:rsidRDefault="00B22DD5">
      <w:r>
        <w:separator/>
      </w:r>
    </w:p>
  </w:footnote>
  <w:footnote w:type="continuationSeparator" w:id="0">
    <w:p w14:paraId="23C8C709" w14:textId="77777777" w:rsidR="00B22DD5" w:rsidRDefault="00B22DD5">
      <w:r>
        <w:continuationSeparator/>
      </w:r>
    </w:p>
  </w:footnote>
  <w:footnote w:type="continuationNotice" w:id="1">
    <w:p w14:paraId="571E6C8F" w14:textId="77777777" w:rsidR="00B22DD5" w:rsidRDefault="00B22D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F312A4A4"/>
    <w:lvl w:ilvl="0">
      <w:start w:val="1"/>
      <w:numFmt w:val="decimal"/>
      <w:lvlText w:val="%1."/>
      <w:lvlJc w:val="left"/>
      <w:pPr>
        <w:ind w:left="420" w:hanging="420"/>
      </w:pPr>
      <w:rPr>
        <w:rFonts w:hint="eastAsia"/>
        <w:lang w:val="en-US"/>
      </w:rPr>
    </w:lvl>
    <w:lvl w:ilvl="1">
      <w:start w:val="2"/>
      <w:numFmt w:val="decimal"/>
      <w:pStyle w:val="2"/>
      <w:isLgl/>
      <w:lvlText w:val="%1.%2"/>
      <w:lvlJc w:val="left"/>
      <w:pPr>
        <w:ind w:left="540" w:hanging="540"/>
      </w:pPr>
      <w:rPr>
        <w:rFonts w:hint="eastAsia"/>
      </w:r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A51B72"/>
    <w:multiLevelType w:val="hybridMultilevel"/>
    <w:tmpl w:val="E5C2C744"/>
    <w:lvl w:ilvl="0" w:tplc="CB3E832E">
      <w:numFmt w:val="bullet"/>
      <w:lvlText w:val=""/>
      <w:lvlJc w:val="left"/>
      <w:pPr>
        <w:ind w:left="360" w:hanging="360"/>
      </w:pPr>
      <w:rPr>
        <w:rFonts w:ascii="Wingdings" w:eastAsia="游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3" w15:restartNumberingAfterBreak="0">
    <w:nsid w:val="4AE27901"/>
    <w:multiLevelType w:val="hybridMultilevel"/>
    <w:tmpl w:val="4740D3FC"/>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5"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3B721B"/>
    <w:multiLevelType w:val="hybridMultilevel"/>
    <w:tmpl w:val="EEE8E488"/>
    <w:lvl w:ilvl="0" w:tplc="53EE3A3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301E49"/>
    <w:multiLevelType w:val="hybridMultilevel"/>
    <w:tmpl w:val="288857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22494464">
    <w:abstractNumId w:val="16"/>
  </w:num>
  <w:num w:numId="2" w16cid:durableId="31197757">
    <w:abstractNumId w:val="14"/>
  </w:num>
  <w:num w:numId="3" w16cid:durableId="310906502">
    <w:abstractNumId w:val="4"/>
  </w:num>
  <w:num w:numId="4" w16cid:durableId="313334376">
    <w:abstractNumId w:val="28"/>
  </w:num>
  <w:num w:numId="5" w16cid:durableId="823739414">
    <w:abstractNumId w:val="7"/>
  </w:num>
  <w:num w:numId="6" w16cid:durableId="1205017647">
    <w:abstractNumId w:val="11"/>
  </w:num>
  <w:num w:numId="7" w16cid:durableId="294222542">
    <w:abstractNumId w:val="10"/>
  </w:num>
  <w:num w:numId="8" w16cid:durableId="1039087442">
    <w:abstractNumId w:val="5"/>
  </w:num>
  <w:num w:numId="9" w16cid:durableId="692076015">
    <w:abstractNumId w:val="22"/>
  </w:num>
  <w:num w:numId="10" w16cid:durableId="1773935204">
    <w:abstractNumId w:val="8"/>
  </w:num>
  <w:num w:numId="11" w16cid:durableId="1219517680">
    <w:abstractNumId w:val="18"/>
  </w:num>
  <w:num w:numId="12" w16cid:durableId="497892992">
    <w:abstractNumId w:val="24"/>
  </w:num>
  <w:num w:numId="13" w16cid:durableId="881096663">
    <w:abstractNumId w:val="15"/>
  </w:num>
  <w:num w:numId="14" w16cid:durableId="1166021652">
    <w:abstractNumId w:val="19"/>
  </w:num>
  <w:num w:numId="15" w16cid:durableId="1732196440">
    <w:abstractNumId w:val="26"/>
  </w:num>
  <w:num w:numId="16" w16cid:durableId="766997571">
    <w:abstractNumId w:val="0"/>
  </w:num>
  <w:num w:numId="17" w16cid:durableId="1892232359">
    <w:abstractNumId w:val="9"/>
  </w:num>
  <w:num w:numId="18" w16cid:durableId="2098206257">
    <w:abstractNumId w:val="1"/>
  </w:num>
  <w:num w:numId="19" w16cid:durableId="752437720">
    <w:abstractNumId w:val="3"/>
  </w:num>
  <w:num w:numId="20" w16cid:durableId="1817261388">
    <w:abstractNumId w:val="20"/>
  </w:num>
  <w:num w:numId="21" w16cid:durableId="799959859">
    <w:abstractNumId w:val="21"/>
  </w:num>
  <w:num w:numId="22" w16cid:durableId="10462157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4"/>
  </w:num>
  <w:num w:numId="24" w16cid:durableId="2035766296">
    <w:abstractNumId w:val="4"/>
  </w:num>
  <w:num w:numId="25" w16cid:durableId="172501733">
    <w:abstractNumId w:val="17"/>
  </w:num>
  <w:num w:numId="26" w16cid:durableId="545990817">
    <w:abstractNumId w:val="27"/>
  </w:num>
  <w:num w:numId="27" w16cid:durableId="1025442027">
    <w:abstractNumId w:val="12"/>
  </w:num>
  <w:num w:numId="28" w16cid:durableId="2040735698">
    <w:abstractNumId w:val="25"/>
  </w:num>
  <w:num w:numId="29" w16cid:durableId="101549646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1726135">
    <w:abstractNumId w:val="13"/>
  </w:num>
  <w:num w:numId="31" w16cid:durableId="29187689">
    <w:abstractNumId w:val="23"/>
  </w:num>
  <w:num w:numId="32" w16cid:durableId="657877505">
    <w:abstractNumId w:val="6"/>
  </w:num>
  <w:num w:numId="33" w16cid:durableId="842936464">
    <w:abstractNumId w:val="2"/>
  </w:num>
  <w:num w:numId="34" w16cid:durableId="1429614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082559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9768552">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BA8"/>
    <w:rsid w:val="00002113"/>
    <w:rsid w:val="000026CC"/>
    <w:rsid w:val="00002845"/>
    <w:rsid w:val="000029F0"/>
    <w:rsid w:val="0000309B"/>
    <w:rsid w:val="0000341B"/>
    <w:rsid w:val="000036EC"/>
    <w:rsid w:val="0000387C"/>
    <w:rsid w:val="00003BD0"/>
    <w:rsid w:val="00003CFE"/>
    <w:rsid w:val="000041FA"/>
    <w:rsid w:val="000047E3"/>
    <w:rsid w:val="00004BD4"/>
    <w:rsid w:val="000056C9"/>
    <w:rsid w:val="000056E8"/>
    <w:rsid w:val="000056F8"/>
    <w:rsid w:val="00005A88"/>
    <w:rsid w:val="00005B03"/>
    <w:rsid w:val="00005BE7"/>
    <w:rsid w:val="00005FBF"/>
    <w:rsid w:val="00006139"/>
    <w:rsid w:val="00006868"/>
    <w:rsid w:val="000069C6"/>
    <w:rsid w:val="00006A7A"/>
    <w:rsid w:val="000070E8"/>
    <w:rsid w:val="000072B2"/>
    <w:rsid w:val="000078E2"/>
    <w:rsid w:val="00007D77"/>
    <w:rsid w:val="00007DEE"/>
    <w:rsid w:val="00011132"/>
    <w:rsid w:val="00011371"/>
    <w:rsid w:val="00011406"/>
    <w:rsid w:val="00011457"/>
    <w:rsid w:val="00011929"/>
    <w:rsid w:val="000127B8"/>
    <w:rsid w:val="000127BD"/>
    <w:rsid w:val="0001298D"/>
    <w:rsid w:val="00012D56"/>
    <w:rsid w:val="0001315E"/>
    <w:rsid w:val="000133E0"/>
    <w:rsid w:val="0001394F"/>
    <w:rsid w:val="00013AD6"/>
    <w:rsid w:val="00013D8B"/>
    <w:rsid w:val="00014522"/>
    <w:rsid w:val="00014C79"/>
    <w:rsid w:val="000152CD"/>
    <w:rsid w:val="0001531D"/>
    <w:rsid w:val="000153ED"/>
    <w:rsid w:val="000154B4"/>
    <w:rsid w:val="0001575B"/>
    <w:rsid w:val="000162B6"/>
    <w:rsid w:val="000163AF"/>
    <w:rsid w:val="0001674B"/>
    <w:rsid w:val="00017589"/>
    <w:rsid w:val="00017837"/>
    <w:rsid w:val="00017A04"/>
    <w:rsid w:val="00017B6E"/>
    <w:rsid w:val="00017C05"/>
    <w:rsid w:val="00017D5E"/>
    <w:rsid w:val="000200FD"/>
    <w:rsid w:val="00020529"/>
    <w:rsid w:val="0002080D"/>
    <w:rsid w:val="00021326"/>
    <w:rsid w:val="0002191D"/>
    <w:rsid w:val="00021B4A"/>
    <w:rsid w:val="00022E52"/>
    <w:rsid w:val="00023034"/>
    <w:rsid w:val="00023BB2"/>
    <w:rsid w:val="000240EA"/>
    <w:rsid w:val="0002589F"/>
    <w:rsid w:val="00025ACD"/>
    <w:rsid w:val="0002632B"/>
    <w:rsid w:val="000265FF"/>
    <w:rsid w:val="000266A0"/>
    <w:rsid w:val="00026A7D"/>
    <w:rsid w:val="00026AB9"/>
    <w:rsid w:val="00027645"/>
    <w:rsid w:val="00027DBA"/>
    <w:rsid w:val="00030564"/>
    <w:rsid w:val="000313AE"/>
    <w:rsid w:val="00031C1D"/>
    <w:rsid w:val="000321EB"/>
    <w:rsid w:val="000325B4"/>
    <w:rsid w:val="000329BF"/>
    <w:rsid w:val="00032B63"/>
    <w:rsid w:val="00032E0B"/>
    <w:rsid w:val="00032F36"/>
    <w:rsid w:val="000336DA"/>
    <w:rsid w:val="00033A50"/>
    <w:rsid w:val="0003458B"/>
    <w:rsid w:val="000349CD"/>
    <w:rsid w:val="000360A3"/>
    <w:rsid w:val="0003625E"/>
    <w:rsid w:val="0003670D"/>
    <w:rsid w:val="000368BB"/>
    <w:rsid w:val="000369FC"/>
    <w:rsid w:val="00036A94"/>
    <w:rsid w:val="00036AF0"/>
    <w:rsid w:val="00036B01"/>
    <w:rsid w:val="0004000F"/>
    <w:rsid w:val="000400FE"/>
    <w:rsid w:val="00040A5B"/>
    <w:rsid w:val="00040E9B"/>
    <w:rsid w:val="000415FB"/>
    <w:rsid w:val="00041D0F"/>
    <w:rsid w:val="0004262B"/>
    <w:rsid w:val="000428DC"/>
    <w:rsid w:val="00042CDE"/>
    <w:rsid w:val="00042DE6"/>
    <w:rsid w:val="00042E26"/>
    <w:rsid w:val="00042E33"/>
    <w:rsid w:val="000433A7"/>
    <w:rsid w:val="0004381F"/>
    <w:rsid w:val="00043F1D"/>
    <w:rsid w:val="000457D7"/>
    <w:rsid w:val="0004580B"/>
    <w:rsid w:val="0004650C"/>
    <w:rsid w:val="0004678D"/>
    <w:rsid w:val="000467EB"/>
    <w:rsid w:val="00046A8C"/>
    <w:rsid w:val="00047714"/>
    <w:rsid w:val="00047E1B"/>
    <w:rsid w:val="00047E49"/>
    <w:rsid w:val="000500FB"/>
    <w:rsid w:val="00050F05"/>
    <w:rsid w:val="000520BD"/>
    <w:rsid w:val="00052258"/>
    <w:rsid w:val="0005256F"/>
    <w:rsid w:val="00052578"/>
    <w:rsid w:val="00052E36"/>
    <w:rsid w:val="00053854"/>
    <w:rsid w:val="000539E6"/>
    <w:rsid w:val="00053B78"/>
    <w:rsid w:val="0005430C"/>
    <w:rsid w:val="000543DC"/>
    <w:rsid w:val="0005494B"/>
    <w:rsid w:val="00054B04"/>
    <w:rsid w:val="00054DC0"/>
    <w:rsid w:val="0005509D"/>
    <w:rsid w:val="00055873"/>
    <w:rsid w:val="00055E94"/>
    <w:rsid w:val="00056107"/>
    <w:rsid w:val="00056519"/>
    <w:rsid w:val="00056560"/>
    <w:rsid w:val="00056FF0"/>
    <w:rsid w:val="0005725C"/>
    <w:rsid w:val="00057468"/>
    <w:rsid w:val="0005755D"/>
    <w:rsid w:val="000577AA"/>
    <w:rsid w:val="00057D3B"/>
    <w:rsid w:val="00057D64"/>
    <w:rsid w:val="00060185"/>
    <w:rsid w:val="00060286"/>
    <w:rsid w:val="00060EEF"/>
    <w:rsid w:val="000624BB"/>
    <w:rsid w:val="00062686"/>
    <w:rsid w:val="00062862"/>
    <w:rsid w:val="00062FD1"/>
    <w:rsid w:val="000635E9"/>
    <w:rsid w:val="00063FD9"/>
    <w:rsid w:val="00064277"/>
    <w:rsid w:val="00064500"/>
    <w:rsid w:val="00065A65"/>
    <w:rsid w:val="00066048"/>
    <w:rsid w:val="00066486"/>
    <w:rsid w:val="00066A44"/>
    <w:rsid w:val="000673A3"/>
    <w:rsid w:val="000679FB"/>
    <w:rsid w:val="00067C09"/>
    <w:rsid w:val="00067F82"/>
    <w:rsid w:val="000706D5"/>
    <w:rsid w:val="00070BCD"/>
    <w:rsid w:val="00070D52"/>
    <w:rsid w:val="00071588"/>
    <w:rsid w:val="000726AE"/>
    <w:rsid w:val="00073986"/>
    <w:rsid w:val="00074372"/>
    <w:rsid w:val="00074413"/>
    <w:rsid w:val="000751D8"/>
    <w:rsid w:val="00075695"/>
    <w:rsid w:val="00076813"/>
    <w:rsid w:val="000769D1"/>
    <w:rsid w:val="00076B49"/>
    <w:rsid w:val="00076B84"/>
    <w:rsid w:val="00077333"/>
    <w:rsid w:val="00077BCC"/>
    <w:rsid w:val="00080334"/>
    <w:rsid w:val="000806D0"/>
    <w:rsid w:val="00080847"/>
    <w:rsid w:val="000809A5"/>
    <w:rsid w:val="00080E59"/>
    <w:rsid w:val="00081A68"/>
    <w:rsid w:val="00082322"/>
    <w:rsid w:val="00082810"/>
    <w:rsid w:val="00083267"/>
    <w:rsid w:val="00083540"/>
    <w:rsid w:val="00083D29"/>
    <w:rsid w:val="000846EB"/>
    <w:rsid w:val="000852AB"/>
    <w:rsid w:val="000852DB"/>
    <w:rsid w:val="000859AD"/>
    <w:rsid w:val="00085C75"/>
    <w:rsid w:val="0008614B"/>
    <w:rsid w:val="000876CE"/>
    <w:rsid w:val="00087B2C"/>
    <w:rsid w:val="000901E3"/>
    <w:rsid w:val="00090200"/>
    <w:rsid w:val="000906AD"/>
    <w:rsid w:val="00090D9F"/>
    <w:rsid w:val="00091B0C"/>
    <w:rsid w:val="00091E48"/>
    <w:rsid w:val="00091E93"/>
    <w:rsid w:val="00091F0B"/>
    <w:rsid w:val="0009257B"/>
    <w:rsid w:val="00093B47"/>
    <w:rsid w:val="00093E7E"/>
    <w:rsid w:val="00093FAC"/>
    <w:rsid w:val="00094D89"/>
    <w:rsid w:val="00095C5B"/>
    <w:rsid w:val="00096251"/>
    <w:rsid w:val="00096EE4"/>
    <w:rsid w:val="00097F05"/>
    <w:rsid w:val="000A0008"/>
    <w:rsid w:val="000A037D"/>
    <w:rsid w:val="000A067A"/>
    <w:rsid w:val="000A06E9"/>
    <w:rsid w:val="000A06EE"/>
    <w:rsid w:val="000A0BAF"/>
    <w:rsid w:val="000A0C19"/>
    <w:rsid w:val="000A12C7"/>
    <w:rsid w:val="000A1D69"/>
    <w:rsid w:val="000A1E34"/>
    <w:rsid w:val="000A25FE"/>
    <w:rsid w:val="000A2CD9"/>
    <w:rsid w:val="000A32CA"/>
    <w:rsid w:val="000A3A76"/>
    <w:rsid w:val="000A3D44"/>
    <w:rsid w:val="000A3D51"/>
    <w:rsid w:val="000A3D89"/>
    <w:rsid w:val="000A40AE"/>
    <w:rsid w:val="000A4877"/>
    <w:rsid w:val="000A4D70"/>
    <w:rsid w:val="000A502F"/>
    <w:rsid w:val="000A51BB"/>
    <w:rsid w:val="000A52E7"/>
    <w:rsid w:val="000A5A6F"/>
    <w:rsid w:val="000A634C"/>
    <w:rsid w:val="000A6EEE"/>
    <w:rsid w:val="000A7413"/>
    <w:rsid w:val="000A7599"/>
    <w:rsid w:val="000A77A5"/>
    <w:rsid w:val="000B0587"/>
    <w:rsid w:val="000B0A2B"/>
    <w:rsid w:val="000B0AA2"/>
    <w:rsid w:val="000B0FA4"/>
    <w:rsid w:val="000B156B"/>
    <w:rsid w:val="000B1743"/>
    <w:rsid w:val="000B183B"/>
    <w:rsid w:val="000B1E4B"/>
    <w:rsid w:val="000B3421"/>
    <w:rsid w:val="000B36F2"/>
    <w:rsid w:val="000B3CFE"/>
    <w:rsid w:val="000B50EB"/>
    <w:rsid w:val="000B579B"/>
    <w:rsid w:val="000B6BE3"/>
    <w:rsid w:val="000C1198"/>
    <w:rsid w:val="000C120F"/>
    <w:rsid w:val="000C2440"/>
    <w:rsid w:val="000C2598"/>
    <w:rsid w:val="000C25A5"/>
    <w:rsid w:val="000C2A8A"/>
    <w:rsid w:val="000C3251"/>
    <w:rsid w:val="000C3463"/>
    <w:rsid w:val="000C3698"/>
    <w:rsid w:val="000C3A06"/>
    <w:rsid w:val="000C3F99"/>
    <w:rsid w:val="000C46A1"/>
    <w:rsid w:val="000C4D22"/>
    <w:rsid w:val="000C54F1"/>
    <w:rsid w:val="000C5AFB"/>
    <w:rsid w:val="000C5D2E"/>
    <w:rsid w:val="000C640F"/>
    <w:rsid w:val="000C6B29"/>
    <w:rsid w:val="000C7745"/>
    <w:rsid w:val="000C7E92"/>
    <w:rsid w:val="000C7F06"/>
    <w:rsid w:val="000D028A"/>
    <w:rsid w:val="000D0AA9"/>
    <w:rsid w:val="000D2778"/>
    <w:rsid w:val="000D30A3"/>
    <w:rsid w:val="000D3130"/>
    <w:rsid w:val="000D382D"/>
    <w:rsid w:val="000D39C6"/>
    <w:rsid w:val="000D3B5B"/>
    <w:rsid w:val="000D48AF"/>
    <w:rsid w:val="000D4FBF"/>
    <w:rsid w:val="000D5584"/>
    <w:rsid w:val="000D56EC"/>
    <w:rsid w:val="000D5B01"/>
    <w:rsid w:val="000D6B69"/>
    <w:rsid w:val="000D6CFC"/>
    <w:rsid w:val="000D73DC"/>
    <w:rsid w:val="000D759B"/>
    <w:rsid w:val="000D7B93"/>
    <w:rsid w:val="000D7D6A"/>
    <w:rsid w:val="000D7EEF"/>
    <w:rsid w:val="000E080B"/>
    <w:rsid w:val="000E11ED"/>
    <w:rsid w:val="000E14F2"/>
    <w:rsid w:val="000E18FE"/>
    <w:rsid w:val="000E192E"/>
    <w:rsid w:val="000E26EC"/>
    <w:rsid w:val="000E3B83"/>
    <w:rsid w:val="000E3EEF"/>
    <w:rsid w:val="000E444B"/>
    <w:rsid w:val="000E5008"/>
    <w:rsid w:val="000E52BA"/>
    <w:rsid w:val="000E5427"/>
    <w:rsid w:val="000E660C"/>
    <w:rsid w:val="000F00E4"/>
    <w:rsid w:val="000F0228"/>
    <w:rsid w:val="000F0A56"/>
    <w:rsid w:val="000F1066"/>
    <w:rsid w:val="000F2DB9"/>
    <w:rsid w:val="000F2E4A"/>
    <w:rsid w:val="000F2F89"/>
    <w:rsid w:val="000F32B5"/>
    <w:rsid w:val="000F3543"/>
    <w:rsid w:val="000F5035"/>
    <w:rsid w:val="000F5BDB"/>
    <w:rsid w:val="000F5DE2"/>
    <w:rsid w:val="000F603A"/>
    <w:rsid w:val="000F61DE"/>
    <w:rsid w:val="000F64CC"/>
    <w:rsid w:val="000F6B63"/>
    <w:rsid w:val="000F7694"/>
    <w:rsid w:val="000F7D42"/>
    <w:rsid w:val="0010038A"/>
    <w:rsid w:val="00100A5F"/>
    <w:rsid w:val="00100C64"/>
    <w:rsid w:val="001013AC"/>
    <w:rsid w:val="00102493"/>
    <w:rsid w:val="00102701"/>
    <w:rsid w:val="00102B36"/>
    <w:rsid w:val="00102CC1"/>
    <w:rsid w:val="00103359"/>
    <w:rsid w:val="0010344F"/>
    <w:rsid w:val="0010371C"/>
    <w:rsid w:val="00103FE6"/>
    <w:rsid w:val="001040BB"/>
    <w:rsid w:val="001047D5"/>
    <w:rsid w:val="0010487E"/>
    <w:rsid w:val="00104968"/>
    <w:rsid w:val="00105413"/>
    <w:rsid w:val="001055DD"/>
    <w:rsid w:val="0010571D"/>
    <w:rsid w:val="00105B99"/>
    <w:rsid w:val="00105C2D"/>
    <w:rsid w:val="001066A1"/>
    <w:rsid w:val="001066CC"/>
    <w:rsid w:val="001067B9"/>
    <w:rsid w:val="0010694D"/>
    <w:rsid w:val="00106CDF"/>
    <w:rsid w:val="00106E0C"/>
    <w:rsid w:val="00107F19"/>
    <w:rsid w:val="001106C1"/>
    <w:rsid w:val="00110A18"/>
    <w:rsid w:val="00110FB7"/>
    <w:rsid w:val="0011117D"/>
    <w:rsid w:val="00111207"/>
    <w:rsid w:val="00111B33"/>
    <w:rsid w:val="001128BB"/>
    <w:rsid w:val="00112E6C"/>
    <w:rsid w:val="00113637"/>
    <w:rsid w:val="0011380D"/>
    <w:rsid w:val="00114DB9"/>
    <w:rsid w:val="00114E69"/>
    <w:rsid w:val="00115181"/>
    <w:rsid w:val="0011537C"/>
    <w:rsid w:val="00115FB0"/>
    <w:rsid w:val="0011624B"/>
    <w:rsid w:val="00116B70"/>
    <w:rsid w:val="001174D8"/>
    <w:rsid w:val="00117644"/>
    <w:rsid w:val="00117697"/>
    <w:rsid w:val="00117A68"/>
    <w:rsid w:val="00117AB0"/>
    <w:rsid w:val="00117B36"/>
    <w:rsid w:val="00117E72"/>
    <w:rsid w:val="00117F19"/>
    <w:rsid w:val="0012107E"/>
    <w:rsid w:val="00121C1F"/>
    <w:rsid w:val="00121C71"/>
    <w:rsid w:val="00122845"/>
    <w:rsid w:val="00123015"/>
    <w:rsid w:val="001230FD"/>
    <w:rsid w:val="00123ECB"/>
    <w:rsid w:val="00123F09"/>
    <w:rsid w:val="00123FE2"/>
    <w:rsid w:val="00124141"/>
    <w:rsid w:val="00124342"/>
    <w:rsid w:val="0012486F"/>
    <w:rsid w:val="001251BA"/>
    <w:rsid w:val="00126360"/>
    <w:rsid w:val="00126AD2"/>
    <w:rsid w:val="00126F17"/>
    <w:rsid w:val="0013001E"/>
    <w:rsid w:val="001301EE"/>
    <w:rsid w:val="001305F9"/>
    <w:rsid w:val="00130676"/>
    <w:rsid w:val="00130DA3"/>
    <w:rsid w:val="0013135F"/>
    <w:rsid w:val="00131900"/>
    <w:rsid w:val="00131E7B"/>
    <w:rsid w:val="00132AF3"/>
    <w:rsid w:val="00132AF6"/>
    <w:rsid w:val="0013339B"/>
    <w:rsid w:val="001341C4"/>
    <w:rsid w:val="001348F3"/>
    <w:rsid w:val="00135187"/>
    <w:rsid w:val="001355A9"/>
    <w:rsid w:val="00136026"/>
    <w:rsid w:val="001375F6"/>
    <w:rsid w:val="00137737"/>
    <w:rsid w:val="0014005E"/>
    <w:rsid w:val="00140084"/>
    <w:rsid w:val="00140590"/>
    <w:rsid w:val="001405D2"/>
    <w:rsid w:val="00140C44"/>
    <w:rsid w:val="001411F2"/>
    <w:rsid w:val="00141322"/>
    <w:rsid w:val="00141D36"/>
    <w:rsid w:val="00141EA6"/>
    <w:rsid w:val="00141F95"/>
    <w:rsid w:val="0014206F"/>
    <w:rsid w:val="001421E4"/>
    <w:rsid w:val="0014233E"/>
    <w:rsid w:val="001423A1"/>
    <w:rsid w:val="001430FC"/>
    <w:rsid w:val="001433CF"/>
    <w:rsid w:val="0014470A"/>
    <w:rsid w:val="00144E8A"/>
    <w:rsid w:val="00144E94"/>
    <w:rsid w:val="00144EAF"/>
    <w:rsid w:val="00145A66"/>
    <w:rsid w:val="00145B7A"/>
    <w:rsid w:val="00146496"/>
    <w:rsid w:val="00146C03"/>
    <w:rsid w:val="00146E22"/>
    <w:rsid w:val="0014754F"/>
    <w:rsid w:val="0014794F"/>
    <w:rsid w:val="001479E4"/>
    <w:rsid w:val="00147FEC"/>
    <w:rsid w:val="001511C0"/>
    <w:rsid w:val="00152116"/>
    <w:rsid w:val="00152172"/>
    <w:rsid w:val="00152473"/>
    <w:rsid w:val="00152881"/>
    <w:rsid w:val="00152CE5"/>
    <w:rsid w:val="00152E76"/>
    <w:rsid w:val="00152F54"/>
    <w:rsid w:val="00152F69"/>
    <w:rsid w:val="00152FF1"/>
    <w:rsid w:val="0015332E"/>
    <w:rsid w:val="00153528"/>
    <w:rsid w:val="00154250"/>
    <w:rsid w:val="0015428B"/>
    <w:rsid w:val="00154C40"/>
    <w:rsid w:val="00155630"/>
    <w:rsid w:val="0015570F"/>
    <w:rsid w:val="0015587C"/>
    <w:rsid w:val="00155DE7"/>
    <w:rsid w:val="001579F9"/>
    <w:rsid w:val="00157A11"/>
    <w:rsid w:val="00157E0A"/>
    <w:rsid w:val="0016069D"/>
    <w:rsid w:val="00160CD7"/>
    <w:rsid w:val="00160CED"/>
    <w:rsid w:val="0016209C"/>
    <w:rsid w:val="001621EA"/>
    <w:rsid w:val="0016259F"/>
    <w:rsid w:val="00162611"/>
    <w:rsid w:val="00162A00"/>
    <w:rsid w:val="00162B77"/>
    <w:rsid w:val="0016308E"/>
    <w:rsid w:val="00163186"/>
    <w:rsid w:val="00163998"/>
    <w:rsid w:val="00163D61"/>
    <w:rsid w:val="00164593"/>
    <w:rsid w:val="001647AF"/>
    <w:rsid w:val="001649EB"/>
    <w:rsid w:val="00165045"/>
    <w:rsid w:val="0016561E"/>
    <w:rsid w:val="00165A8A"/>
    <w:rsid w:val="00165A9C"/>
    <w:rsid w:val="00165D97"/>
    <w:rsid w:val="00166014"/>
    <w:rsid w:val="001661FB"/>
    <w:rsid w:val="0016690F"/>
    <w:rsid w:val="0016712E"/>
    <w:rsid w:val="001671E8"/>
    <w:rsid w:val="001701F9"/>
    <w:rsid w:val="00171CFC"/>
    <w:rsid w:val="00171DDF"/>
    <w:rsid w:val="001720C6"/>
    <w:rsid w:val="001725CA"/>
    <w:rsid w:val="0017300C"/>
    <w:rsid w:val="00173328"/>
    <w:rsid w:val="00173367"/>
    <w:rsid w:val="00173B53"/>
    <w:rsid w:val="00173D4A"/>
    <w:rsid w:val="001745E0"/>
    <w:rsid w:val="00175881"/>
    <w:rsid w:val="00175BBA"/>
    <w:rsid w:val="00175EBA"/>
    <w:rsid w:val="00175ECF"/>
    <w:rsid w:val="00176D49"/>
    <w:rsid w:val="00177270"/>
    <w:rsid w:val="00177993"/>
    <w:rsid w:val="0017799A"/>
    <w:rsid w:val="00177DAE"/>
    <w:rsid w:val="00177E68"/>
    <w:rsid w:val="001800AC"/>
    <w:rsid w:val="0018239C"/>
    <w:rsid w:val="001828E7"/>
    <w:rsid w:val="001836E1"/>
    <w:rsid w:val="0018432B"/>
    <w:rsid w:val="0018497D"/>
    <w:rsid w:val="00185093"/>
    <w:rsid w:val="0018572A"/>
    <w:rsid w:val="00185FAE"/>
    <w:rsid w:val="00186082"/>
    <w:rsid w:val="001861A8"/>
    <w:rsid w:val="001862F1"/>
    <w:rsid w:val="00186B3D"/>
    <w:rsid w:val="001872B0"/>
    <w:rsid w:val="001877FD"/>
    <w:rsid w:val="001879E3"/>
    <w:rsid w:val="00187CC9"/>
    <w:rsid w:val="001903D9"/>
    <w:rsid w:val="00190C8F"/>
    <w:rsid w:val="00190CEA"/>
    <w:rsid w:val="00190EB0"/>
    <w:rsid w:val="00191309"/>
    <w:rsid w:val="00191C51"/>
    <w:rsid w:val="001923AA"/>
    <w:rsid w:val="00192446"/>
    <w:rsid w:val="00193054"/>
    <w:rsid w:val="001936B3"/>
    <w:rsid w:val="001941FD"/>
    <w:rsid w:val="001947C3"/>
    <w:rsid w:val="001949CE"/>
    <w:rsid w:val="00195E1B"/>
    <w:rsid w:val="00196382"/>
    <w:rsid w:val="00196876"/>
    <w:rsid w:val="00196B0C"/>
    <w:rsid w:val="00196F9F"/>
    <w:rsid w:val="00197AD6"/>
    <w:rsid w:val="00197AF8"/>
    <w:rsid w:val="00197EC4"/>
    <w:rsid w:val="001A0366"/>
    <w:rsid w:val="001A08AA"/>
    <w:rsid w:val="001A0DC6"/>
    <w:rsid w:val="001A0EA3"/>
    <w:rsid w:val="001A164E"/>
    <w:rsid w:val="001A17A5"/>
    <w:rsid w:val="001A1B39"/>
    <w:rsid w:val="001A2377"/>
    <w:rsid w:val="001A2EF9"/>
    <w:rsid w:val="001A2FB4"/>
    <w:rsid w:val="001A3120"/>
    <w:rsid w:val="001A4DEE"/>
    <w:rsid w:val="001A519E"/>
    <w:rsid w:val="001A5897"/>
    <w:rsid w:val="001A6808"/>
    <w:rsid w:val="001A689D"/>
    <w:rsid w:val="001A6AB3"/>
    <w:rsid w:val="001A6B2B"/>
    <w:rsid w:val="001A7203"/>
    <w:rsid w:val="001A776B"/>
    <w:rsid w:val="001A78B7"/>
    <w:rsid w:val="001A7A7E"/>
    <w:rsid w:val="001A7CD8"/>
    <w:rsid w:val="001B07E4"/>
    <w:rsid w:val="001B0A17"/>
    <w:rsid w:val="001B11CA"/>
    <w:rsid w:val="001B145F"/>
    <w:rsid w:val="001B15EF"/>
    <w:rsid w:val="001B1D90"/>
    <w:rsid w:val="001B2108"/>
    <w:rsid w:val="001B231F"/>
    <w:rsid w:val="001B28A8"/>
    <w:rsid w:val="001B33F0"/>
    <w:rsid w:val="001B3744"/>
    <w:rsid w:val="001B3952"/>
    <w:rsid w:val="001B3A2E"/>
    <w:rsid w:val="001B4345"/>
    <w:rsid w:val="001B451F"/>
    <w:rsid w:val="001B475B"/>
    <w:rsid w:val="001B52EB"/>
    <w:rsid w:val="001B57EC"/>
    <w:rsid w:val="001B5ADB"/>
    <w:rsid w:val="001B60A1"/>
    <w:rsid w:val="001B6895"/>
    <w:rsid w:val="001B6962"/>
    <w:rsid w:val="001B6A72"/>
    <w:rsid w:val="001B7591"/>
    <w:rsid w:val="001C00AA"/>
    <w:rsid w:val="001C02BF"/>
    <w:rsid w:val="001C0354"/>
    <w:rsid w:val="001C0454"/>
    <w:rsid w:val="001C096C"/>
    <w:rsid w:val="001C10E8"/>
    <w:rsid w:val="001C16C1"/>
    <w:rsid w:val="001C16EE"/>
    <w:rsid w:val="001C20A7"/>
    <w:rsid w:val="001C2764"/>
    <w:rsid w:val="001C37BA"/>
    <w:rsid w:val="001C38AD"/>
    <w:rsid w:val="001C3A35"/>
    <w:rsid w:val="001C3F38"/>
    <w:rsid w:val="001C3F77"/>
    <w:rsid w:val="001C40BB"/>
    <w:rsid w:val="001C4247"/>
    <w:rsid w:val="001C524C"/>
    <w:rsid w:val="001C55DE"/>
    <w:rsid w:val="001C5796"/>
    <w:rsid w:val="001C5CC0"/>
    <w:rsid w:val="001C6648"/>
    <w:rsid w:val="001C6B4D"/>
    <w:rsid w:val="001C6E9A"/>
    <w:rsid w:val="001C7E38"/>
    <w:rsid w:val="001D008C"/>
    <w:rsid w:val="001D0876"/>
    <w:rsid w:val="001D0A61"/>
    <w:rsid w:val="001D0F64"/>
    <w:rsid w:val="001D0F98"/>
    <w:rsid w:val="001D1C77"/>
    <w:rsid w:val="001D218D"/>
    <w:rsid w:val="001D2248"/>
    <w:rsid w:val="001D2F10"/>
    <w:rsid w:val="001D3D36"/>
    <w:rsid w:val="001D3D99"/>
    <w:rsid w:val="001D3EA2"/>
    <w:rsid w:val="001D433B"/>
    <w:rsid w:val="001D43CA"/>
    <w:rsid w:val="001D529F"/>
    <w:rsid w:val="001D5C18"/>
    <w:rsid w:val="001D5F95"/>
    <w:rsid w:val="001D616D"/>
    <w:rsid w:val="001D6225"/>
    <w:rsid w:val="001D669E"/>
    <w:rsid w:val="001D6A5D"/>
    <w:rsid w:val="001D6CD8"/>
    <w:rsid w:val="001D6FEF"/>
    <w:rsid w:val="001D718F"/>
    <w:rsid w:val="001D7D91"/>
    <w:rsid w:val="001D7F4A"/>
    <w:rsid w:val="001E0050"/>
    <w:rsid w:val="001E0381"/>
    <w:rsid w:val="001E051F"/>
    <w:rsid w:val="001E18EA"/>
    <w:rsid w:val="001E1AC3"/>
    <w:rsid w:val="001E1DDF"/>
    <w:rsid w:val="001E22D1"/>
    <w:rsid w:val="001E268E"/>
    <w:rsid w:val="001E27D0"/>
    <w:rsid w:val="001E2965"/>
    <w:rsid w:val="001E2D36"/>
    <w:rsid w:val="001E31D6"/>
    <w:rsid w:val="001E495A"/>
    <w:rsid w:val="001E5D87"/>
    <w:rsid w:val="001E637C"/>
    <w:rsid w:val="001E6A8D"/>
    <w:rsid w:val="001E7429"/>
    <w:rsid w:val="001E7B8D"/>
    <w:rsid w:val="001F005B"/>
    <w:rsid w:val="001F04CF"/>
    <w:rsid w:val="001F0DB3"/>
    <w:rsid w:val="001F186E"/>
    <w:rsid w:val="001F1EFB"/>
    <w:rsid w:val="001F2E81"/>
    <w:rsid w:val="001F353B"/>
    <w:rsid w:val="001F37E8"/>
    <w:rsid w:val="001F4A2C"/>
    <w:rsid w:val="001F4BDD"/>
    <w:rsid w:val="001F5795"/>
    <w:rsid w:val="001F5ACE"/>
    <w:rsid w:val="001F6595"/>
    <w:rsid w:val="001F6811"/>
    <w:rsid w:val="001F706B"/>
    <w:rsid w:val="001F7737"/>
    <w:rsid w:val="0020011A"/>
    <w:rsid w:val="002006C4"/>
    <w:rsid w:val="00200710"/>
    <w:rsid w:val="00200996"/>
    <w:rsid w:val="00200C0E"/>
    <w:rsid w:val="00201494"/>
    <w:rsid w:val="00202264"/>
    <w:rsid w:val="00202B3A"/>
    <w:rsid w:val="00202FD6"/>
    <w:rsid w:val="0020314E"/>
    <w:rsid w:val="002038AA"/>
    <w:rsid w:val="00203AE9"/>
    <w:rsid w:val="00204999"/>
    <w:rsid w:val="00204C08"/>
    <w:rsid w:val="0020547E"/>
    <w:rsid w:val="002060E6"/>
    <w:rsid w:val="00206A55"/>
    <w:rsid w:val="00206FE6"/>
    <w:rsid w:val="0020785B"/>
    <w:rsid w:val="00210E18"/>
    <w:rsid w:val="00211B7E"/>
    <w:rsid w:val="00211B9C"/>
    <w:rsid w:val="00212373"/>
    <w:rsid w:val="00212A25"/>
    <w:rsid w:val="00212E09"/>
    <w:rsid w:val="00212E3B"/>
    <w:rsid w:val="00213062"/>
    <w:rsid w:val="002138EA"/>
    <w:rsid w:val="0021430F"/>
    <w:rsid w:val="00214FBD"/>
    <w:rsid w:val="00215565"/>
    <w:rsid w:val="00216838"/>
    <w:rsid w:val="00216854"/>
    <w:rsid w:val="00217CA8"/>
    <w:rsid w:val="00217F27"/>
    <w:rsid w:val="00220566"/>
    <w:rsid w:val="00220608"/>
    <w:rsid w:val="00220D6F"/>
    <w:rsid w:val="00221E44"/>
    <w:rsid w:val="00222897"/>
    <w:rsid w:val="0022326A"/>
    <w:rsid w:val="00224362"/>
    <w:rsid w:val="00224B9E"/>
    <w:rsid w:val="002256DE"/>
    <w:rsid w:val="00225751"/>
    <w:rsid w:val="002258CE"/>
    <w:rsid w:val="002267CF"/>
    <w:rsid w:val="002268FA"/>
    <w:rsid w:val="00226E83"/>
    <w:rsid w:val="00227234"/>
    <w:rsid w:val="00227A54"/>
    <w:rsid w:val="002305B1"/>
    <w:rsid w:val="002305D7"/>
    <w:rsid w:val="00230B13"/>
    <w:rsid w:val="00230E7D"/>
    <w:rsid w:val="00230EEB"/>
    <w:rsid w:val="00231764"/>
    <w:rsid w:val="00231C01"/>
    <w:rsid w:val="00232EDC"/>
    <w:rsid w:val="00233329"/>
    <w:rsid w:val="00233331"/>
    <w:rsid w:val="00233C0F"/>
    <w:rsid w:val="00233F7C"/>
    <w:rsid w:val="00234C68"/>
    <w:rsid w:val="00234D1C"/>
    <w:rsid w:val="00234DB4"/>
    <w:rsid w:val="00234DE5"/>
    <w:rsid w:val="00235394"/>
    <w:rsid w:val="00235813"/>
    <w:rsid w:val="00235DF5"/>
    <w:rsid w:val="00235FE3"/>
    <w:rsid w:val="002361C3"/>
    <w:rsid w:val="002363EF"/>
    <w:rsid w:val="0023657F"/>
    <w:rsid w:val="002367A0"/>
    <w:rsid w:val="00236BE6"/>
    <w:rsid w:val="00236DB6"/>
    <w:rsid w:val="00237A0C"/>
    <w:rsid w:val="00237B2E"/>
    <w:rsid w:val="0024144F"/>
    <w:rsid w:val="0024199B"/>
    <w:rsid w:val="00241A14"/>
    <w:rsid w:val="00241B11"/>
    <w:rsid w:val="00241CB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DDF"/>
    <w:rsid w:val="0024722F"/>
    <w:rsid w:val="00247CFD"/>
    <w:rsid w:val="00250117"/>
    <w:rsid w:val="0025078E"/>
    <w:rsid w:val="00250926"/>
    <w:rsid w:val="0025114C"/>
    <w:rsid w:val="00251340"/>
    <w:rsid w:val="002514F9"/>
    <w:rsid w:val="0025178E"/>
    <w:rsid w:val="00251D73"/>
    <w:rsid w:val="00251F5D"/>
    <w:rsid w:val="00252140"/>
    <w:rsid w:val="0025224B"/>
    <w:rsid w:val="00252B61"/>
    <w:rsid w:val="002530AB"/>
    <w:rsid w:val="002533F3"/>
    <w:rsid w:val="00254246"/>
    <w:rsid w:val="00254F18"/>
    <w:rsid w:val="0025514E"/>
    <w:rsid w:val="002564C8"/>
    <w:rsid w:val="002568EB"/>
    <w:rsid w:val="002569F4"/>
    <w:rsid w:val="00257735"/>
    <w:rsid w:val="002578B0"/>
    <w:rsid w:val="0025794C"/>
    <w:rsid w:val="00257D9E"/>
    <w:rsid w:val="00260AB8"/>
    <w:rsid w:val="00261145"/>
    <w:rsid w:val="0026179F"/>
    <w:rsid w:val="00261F2D"/>
    <w:rsid w:val="0026329A"/>
    <w:rsid w:val="0026351C"/>
    <w:rsid w:val="00263619"/>
    <w:rsid w:val="002636BF"/>
    <w:rsid w:val="00263F41"/>
    <w:rsid w:val="002666F7"/>
    <w:rsid w:val="002668A4"/>
    <w:rsid w:val="00266C6B"/>
    <w:rsid w:val="0026715C"/>
    <w:rsid w:val="002676E4"/>
    <w:rsid w:val="0026799D"/>
    <w:rsid w:val="00270FA8"/>
    <w:rsid w:val="0027122C"/>
    <w:rsid w:val="00271324"/>
    <w:rsid w:val="00271434"/>
    <w:rsid w:val="00272EA4"/>
    <w:rsid w:val="0027363C"/>
    <w:rsid w:val="00273780"/>
    <w:rsid w:val="00273A51"/>
    <w:rsid w:val="00273E34"/>
    <w:rsid w:val="00273F69"/>
    <w:rsid w:val="002741DA"/>
    <w:rsid w:val="0027450C"/>
    <w:rsid w:val="0027485C"/>
    <w:rsid w:val="002748A2"/>
    <w:rsid w:val="00274E1A"/>
    <w:rsid w:val="00274F13"/>
    <w:rsid w:val="00275639"/>
    <w:rsid w:val="00275B77"/>
    <w:rsid w:val="00275F90"/>
    <w:rsid w:val="0027636D"/>
    <w:rsid w:val="00277A09"/>
    <w:rsid w:val="00277C71"/>
    <w:rsid w:val="00277DD0"/>
    <w:rsid w:val="0028121A"/>
    <w:rsid w:val="00282213"/>
    <w:rsid w:val="0028232C"/>
    <w:rsid w:val="002827FC"/>
    <w:rsid w:val="002829CE"/>
    <w:rsid w:val="00282A35"/>
    <w:rsid w:val="00282FB3"/>
    <w:rsid w:val="00284229"/>
    <w:rsid w:val="00284277"/>
    <w:rsid w:val="002844E6"/>
    <w:rsid w:val="0028452F"/>
    <w:rsid w:val="002851C5"/>
    <w:rsid w:val="00285422"/>
    <w:rsid w:val="002856E5"/>
    <w:rsid w:val="00285803"/>
    <w:rsid w:val="002859AB"/>
    <w:rsid w:val="00286795"/>
    <w:rsid w:val="00286FCA"/>
    <w:rsid w:val="00287895"/>
    <w:rsid w:val="00287CE3"/>
    <w:rsid w:val="00287D6C"/>
    <w:rsid w:val="00287F89"/>
    <w:rsid w:val="00290749"/>
    <w:rsid w:val="00290835"/>
    <w:rsid w:val="00290B93"/>
    <w:rsid w:val="00291204"/>
    <w:rsid w:val="002915C2"/>
    <w:rsid w:val="002916A1"/>
    <w:rsid w:val="0029250D"/>
    <w:rsid w:val="002926CB"/>
    <w:rsid w:val="00292E5D"/>
    <w:rsid w:val="00293E0C"/>
    <w:rsid w:val="00293EC5"/>
    <w:rsid w:val="00295149"/>
    <w:rsid w:val="0029525A"/>
    <w:rsid w:val="002959A7"/>
    <w:rsid w:val="00296975"/>
    <w:rsid w:val="00296ABD"/>
    <w:rsid w:val="00296B9F"/>
    <w:rsid w:val="002971EB"/>
    <w:rsid w:val="00297B1E"/>
    <w:rsid w:val="00297CF5"/>
    <w:rsid w:val="00297DA8"/>
    <w:rsid w:val="00297E6A"/>
    <w:rsid w:val="002A000E"/>
    <w:rsid w:val="002A0240"/>
    <w:rsid w:val="002A1D21"/>
    <w:rsid w:val="002A31D5"/>
    <w:rsid w:val="002A3662"/>
    <w:rsid w:val="002A3754"/>
    <w:rsid w:val="002A3AB3"/>
    <w:rsid w:val="002A3B4C"/>
    <w:rsid w:val="002A3D2D"/>
    <w:rsid w:val="002A4151"/>
    <w:rsid w:val="002A4315"/>
    <w:rsid w:val="002A4686"/>
    <w:rsid w:val="002A47A4"/>
    <w:rsid w:val="002A5199"/>
    <w:rsid w:val="002A5C2C"/>
    <w:rsid w:val="002A6427"/>
    <w:rsid w:val="002A686C"/>
    <w:rsid w:val="002A7D5A"/>
    <w:rsid w:val="002A7F80"/>
    <w:rsid w:val="002B011F"/>
    <w:rsid w:val="002B0329"/>
    <w:rsid w:val="002B05DF"/>
    <w:rsid w:val="002B05E2"/>
    <w:rsid w:val="002B163D"/>
    <w:rsid w:val="002B3937"/>
    <w:rsid w:val="002B3ECE"/>
    <w:rsid w:val="002B4D62"/>
    <w:rsid w:val="002B4E46"/>
    <w:rsid w:val="002B5558"/>
    <w:rsid w:val="002B5AD4"/>
    <w:rsid w:val="002B6470"/>
    <w:rsid w:val="002B6D34"/>
    <w:rsid w:val="002B7675"/>
    <w:rsid w:val="002B7BEC"/>
    <w:rsid w:val="002B7E08"/>
    <w:rsid w:val="002C09BC"/>
    <w:rsid w:val="002C1156"/>
    <w:rsid w:val="002C15B4"/>
    <w:rsid w:val="002C1623"/>
    <w:rsid w:val="002C17E6"/>
    <w:rsid w:val="002C1E1B"/>
    <w:rsid w:val="002C21CC"/>
    <w:rsid w:val="002C25BB"/>
    <w:rsid w:val="002C3541"/>
    <w:rsid w:val="002C35C7"/>
    <w:rsid w:val="002C35EF"/>
    <w:rsid w:val="002C3680"/>
    <w:rsid w:val="002C371D"/>
    <w:rsid w:val="002C43C2"/>
    <w:rsid w:val="002C4CB1"/>
    <w:rsid w:val="002C4D40"/>
    <w:rsid w:val="002C4FFF"/>
    <w:rsid w:val="002C527C"/>
    <w:rsid w:val="002C55AD"/>
    <w:rsid w:val="002C55F7"/>
    <w:rsid w:val="002C5E2F"/>
    <w:rsid w:val="002C5FE0"/>
    <w:rsid w:val="002C602B"/>
    <w:rsid w:val="002C700E"/>
    <w:rsid w:val="002D0977"/>
    <w:rsid w:val="002D09D8"/>
    <w:rsid w:val="002D0D61"/>
    <w:rsid w:val="002D1066"/>
    <w:rsid w:val="002D124B"/>
    <w:rsid w:val="002D1B83"/>
    <w:rsid w:val="002D1C14"/>
    <w:rsid w:val="002D24C1"/>
    <w:rsid w:val="002D2990"/>
    <w:rsid w:val="002D3C93"/>
    <w:rsid w:val="002D3D11"/>
    <w:rsid w:val="002D44BD"/>
    <w:rsid w:val="002D472E"/>
    <w:rsid w:val="002D50DA"/>
    <w:rsid w:val="002D59C3"/>
    <w:rsid w:val="002D5BFE"/>
    <w:rsid w:val="002D5EF6"/>
    <w:rsid w:val="002D69EF"/>
    <w:rsid w:val="002D79D1"/>
    <w:rsid w:val="002D79F2"/>
    <w:rsid w:val="002D7FF2"/>
    <w:rsid w:val="002E07C3"/>
    <w:rsid w:val="002E1AF2"/>
    <w:rsid w:val="002E2213"/>
    <w:rsid w:val="002E224D"/>
    <w:rsid w:val="002E2656"/>
    <w:rsid w:val="002E3C8E"/>
    <w:rsid w:val="002E4046"/>
    <w:rsid w:val="002E47F7"/>
    <w:rsid w:val="002E4CBC"/>
    <w:rsid w:val="002E503D"/>
    <w:rsid w:val="002E635B"/>
    <w:rsid w:val="002E6B2E"/>
    <w:rsid w:val="002E79C4"/>
    <w:rsid w:val="002F080C"/>
    <w:rsid w:val="002F1027"/>
    <w:rsid w:val="002F1233"/>
    <w:rsid w:val="002F1C26"/>
    <w:rsid w:val="002F1C42"/>
    <w:rsid w:val="002F1C59"/>
    <w:rsid w:val="002F1CAF"/>
    <w:rsid w:val="002F2CA9"/>
    <w:rsid w:val="002F309C"/>
    <w:rsid w:val="002F3BE0"/>
    <w:rsid w:val="002F3DF8"/>
    <w:rsid w:val="002F4093"/>
    <w:rsid w:val="002F4BA9"/>
    <w:rsid w:val="002F5FAD"/>
    <w:rsid w:val="002F5FF4"/>
    <w:rsid w:val="002F5FFD"/>
    <w:rsid w:val="002F616F"/>
    <w:rsid w:val="002F64E0"/>
    <w:rsid w:val="002F78ED"/>
    <w:rsid w:val="003001D3"/>
    <w:rsid w:val="00300490"/>
    <w:rsid w:val="00300907"/>
    <w:rsid w:val="0030198A"/>
    <w:rsid w:val="00301F3D"/>
    <w:rsid w:val="003028A4"/>
    <w:rsid w:val="00302C62"/>
    <w:rsid w:val="003032F1"/>
    <w:rsid w:val="00303982"/>
    <w:rsid w:val="00305FF2"/>
    <w:rsid w:val="003064D2"/>
    <w:rsid w:val="003067FF"/>
    <w:rsid w:val="00307BAB"/>
    <w:rsid w:val="00307D2C"/>
    <w:rsid w:val="0031025E"/>
    <w:rsid w:val="00311460"/>
    <w:rsid w:val="003118DA"/>
    <w:rsid w:val="00311C4E"/>
    <w:rsid w:val="00311FC8"/>
    <w:rsid w:val="003123C7"/>
    <w:rsid w:val="0031258B"/>
    <w:rsid w:val="00312C75"/>
    <w:rsid w:val="003132EC"/>
    <w:rsid w:val="003136C9"/>
    <w:rsid w:val="00313EE8"/>
    <w:rsid w:val="00313FE8"/>
    <w:rsid w:val="00314082"/>
    <w:rsid w:val="003146DD"/>
    <w:rsid w:val="00314E0D"/>
    <w:rsid w:val="003159CE"/>
    <w:rsid w:val="0031693B"/>
    <w:rsid w:val="003174D5"/>
    <w:rsid w:val="00317C19"/>
    <w:rsid w:val="00317F6B"/>
    <w:rsid w:val="00317F93"/>
    <w:rsid w:val="00320196"/>
    <w:rsid w:val="0032041D"/>
    <w:rsid w:val="0032053D"/>
    <w:rsid w:val="00320B90"/>
    <w:rsid w:val="003220AA"/>
    <w:rsid w:val="0032242A"/>
    <w:rsid w:val="003224F9"/>
    <w:rsid w:val="003227FE"/>
    <w:rsid w:val="00322AF6"/>
    <w:rsid w:val="00323320"/>
    <w:rsid w:val="00323C3E"/>
    <w:rsid w:val="00323C94"/>
    <w:rsid w:val="003245AB"/>
    <w:rsid w:val="0032471A"/>
    <w:rsid w:val="00324FFC"/>
    <w:rsid w:val="00325E6A"/>
    <w:rsid w:val="00326719"/>
    <w:rsid w:val="00326A44"/>
    <w:rsid w:val="00326BF2"/>
    <w:rsid w:val="00326CFF"/>
    <w:rsid w:val="00327430"/>
    <w:rsid w:val="00327965"/>
    <w:rsid w:val="00327A58"/>
    <w:rsid w:val="00327BCC"/>
    <w:rsid w:val="00330148"/>
    <w:rsid w:val="00330550"/>
    <w:rsid w:val="00332132"/>
    <w:rsid w:val="00332244"/>
    <w:rsid w:val="003326DD"/>
    <w:rsid w:val="00332707"/>
    <w:rsid w:val="00332820"/>
    <w:rsid w:val="00332EFC"/>
    <w:rsid w:val="003340C5"/>
    <w:rsid w:val="00334748"/>
    <w:rsid w:val="00334972"/>
    <w:rsid w:val="0033502E"/>
    <w:rsid w:val="00335C45"/>
    <w:rsid w:val="00335F1E"/>
    <w:rsid w:val="00336027"/>
    <w:rsid w:val="003368A2"/>
    <w:rsid w:val="003370B1"/>
    <w:rsid w:val="00337A27"/>
    <w:rsid w:val="00337FC8"/>
    <w:rsid w:val="00341999"/>
    <w:rsid w:val="00341C42"/>
    <w:rsid w:val="00342A56"/>
    <w:rsid w:val="00342BB6"/>
    <w:rsid w:val="003438AE"/>
    <w:rsid w:val="00343942"/>
    <w:rsid w:val="00344657"/>
    <w:rsid w:val="00344F4D"/>
    <w:rsid w:val="003450DD"/>
    <w:rsid w:val="00345F7D"/>
    <w:rsid w:val="0034635E"/>
    <w:rsid w:val="003465A2"/>
    <w:rsid w:val="00346C19"/>
    <w:rsid w:val="00346D79"/>
    <w:rsid w:val="003479CF"/>
    <w:rsid w:val="00347DA9"/>
    <w:rsid w:val="00350025"/>
    <w:rsid w:val="00350CD7"/>
    <w:rsid w:val="003510D3"/>
    <w:rsid w:val="003515F5"/>
    <w:rsid w:val="00351F2D"/>
    <w:rsid w:val="00352B83"/>
    <w:rsid w:val="00352D3A"/>
    <w:rsid w:val="0035314A"/>
    <w:rsid w:val="00353992"/>
    <w:rsid w:val="00353E42"/>
    <w:rsid w:val="003553E3"/>
    <w:rsid w:val="00355466"/>
    <w:rsid w:val="003559BD"/>
    <w:rsid w:val="0035791F"/>
    <w:rsid w:val="003603D4"/>
    <w:rsid w:val="00360552"/>
    <w:rsid w:val="00360B53"/>
    <w:rsid w:val="003610BD"/>
    <w:rsid w:val="003619E9"/>
    <w:rsid w:val="00361A38"/>
    <w:rsid w:val="00361C4A"/>
    <w:rsid w:val="0036227B"/>
    <w:rsid w:val="00362286"/>
    <w:rsid w:val="00362FCA"/>
    <w:rsid w:val="00362FF2"/>
    <w:rsid w:val="003631E4"/>
    <w:rsid w:val="00364251"/>
    <w:rsid w:val="0036432F"/>
    <w:rsid w:val="003646FF"/>
    <w:rsid w:val="00364A83"/>
    <w:rsid w:val="00365CBC"/>
    <w:rsid w:val="00365FEA"/>
    <w:rsid w:val="0036680B"/>
    <w:rsid w:val="00367724"/>
    <w:rsid w:val="00367760"/>
    <w:rsid w:val="003678DA"/>
    <w:rsid w:val="00367F31"/>
    <w:rsid w:val="0037071B"/>
    <w:rsid w:val="003713E6"/>
    <w:rsid w:val="0037199B"/>
    <w:rsid w:val="00371D92"/>
    <w:rsid w:val="00372AA4"/>
    <w:rsid w:val="00372FAD"/>
    <w:rsid w:val="00373148"/>
    <w:rsid w:val="003732C7"/>
    <w:rsid w:val="0037341D"/>
    <w:rsid w:val="003740F9"/>
    <w:rsid w:val="00374DD2"/>
    <w:rsid w:val="0037500A"/>
    <w:rsid w:val="003752FB"/>
    <w:rsid w:val="003757A9"/>
    <w:rsid w:val="00375DF7"/>
    <w:rsid w:val="00375FA4"/>
    <w:rsid w:val="00376549"/>
    <w:rsid w:val="00376589"/>
    <w:rsid w:val="00377690"/>
    <w:rsid w:val="003805B9"/>
    <w:rsid w:val="00380C5B"/>
    <w:rsid w:val="00380EBB"/>
    <w:rsid w:val="003812DB"/>
    <w:rsid w:val="00381785"/>
    <w:rsid w:val="00381AEF"/>
    <w:rsid w:val="00382DB1"/>
    <w:rsid w:val="00383F01"/>
    <w:rsid w:val="00384A83"/>
    <w:rsid w:val="00385170"/>
    <w:rsid w:val="00385343"/>
    <w:rsid w:val="00385605"/>
    <w:rsid w:val="00385658"/>
    <w:rsid w:val="003858F3"/>
    <w:rsid w:val="003861D5"/>
    <w:rsid w:val="00386245"/>
    <w:rsid w:val="0038647D"/>
    <w:rsid w:val="00386976"/>
    <w:rsid w:val="00386D2A"/>
    <w:rsid w:val="00387374"/>
    <w:rsid w:val="003873FB"/>
    <w:rsid w:val="00387769"/>
    <w:rsid w:val="00390779"/>
    <w:rsid w:val="00390BAF"/>
    <w:rsid w:val="003911C5"/>
    <w:rsid w:val="00392340"/>
    <w:rsid w:val="00392610"/>
    <w:rsid w:val="00393094"/>
    <w:rsid w:val="003931A9"/>
    <w:rsid w:val="00393475"/>
    <w:rsid w:val="00393F24"/>
    <w:rsid w:val="00394109"/>
    <w:rsid w:val="00394205"/>
    <w:rsid w:val="003959FD"/>
    <w:rsid w:val="003964A3"/>
    <w:rsid w:val="00396AAD"/>
    <w:rsid w:val="00396C84"/>
    <w:rsid w:val="00397017"/>
    <w:rsid w:val="00397206"/>
    <w:rsid w:val="00397CC0"/>
    <w:rsid w:val="00397FB3"/>
    <w:rsid w:val="003A166F"/>
    <w:rsid w:val="003A1A2B"/>
    <w:rsid w:val="003A1E08"/>
    <w:rsid w:val="003A224C"/>
    <w:rsid w:val="003A27BA"/>
    <w:rsid w:val="003A2F4D"/>
    <w:rsid w:val="003A3DBA"/>
    <w:rsid w:val="003A4263"/>
    <w:rsid w:val="003A536D"/>
    <w:rsid w:val="003A54A3"/>
    <w:rsid w:val="003A58C4"/>
    <w:rsid w:val="003A5F2B"/>
    <w:rsid w:val="003A60D2"/>
    <w:rsid w:val="003A6580"/>
    <w:rsid w:val="003A65A2"/>
    <w:rsid w:val="003A67CD"/>
    <w:rsid w:val="003A73C7"/>
    <w:rsid w:val="003A76BD"/>
    <w:rsid w:val="003A7990"/>
    <w:rsid w:val="003B06E5"/>
    <w:rsid w:val="003B0F9D"/>
    <w:rsid w:val="003B1087"/>
    <w:rsid w:val="003B1184"/>
    <w:rsid w:val="003B13F1"/>
    <w:rsid w:val="003B18B9"/>
    <w:rsid w:val="003B1AA0"/>
    <w:rsid w:val="003B2433"/>
    <w:rsid w:val="003B2DEA"/>
    <w:rsid w:val="003B2EED"/>
    <w:rsid w:val="003B2F13"/>
    <w:rsid w:val="003B32A3"/>
    <w:rsid w:val="003B3999"/>
    <w:rsid w:val="003B3AD1"/>
    <w:rsid w:val="003B3CAF"/>
    <w:rsid w:val="003B478A"/>
    <w:rsid w:val="003B4B8E"/>
    <w:rsid w:val="003B5AB0"/>
    <w:rsid w:val="003B5F13"/>
    <w:rsid w:val="003B66E0"/>
    <w:rsid w:val="003B67EB"/>
    <w:rsid w:val="003B6A2C"/>
    <w:rsid w:val="003B704F"/>
    <w:rsid w:val="003B72FF"/>
    <w:rsid w:val="003B76E4"/>
    <w:rsid w:val="003B7D1E"/>
    <w:rsid w:val="003C0096"/>
    <w:rsid w:val="003C026B"/>
    <w:rsid w:val="003C18BA"/>
    <w:rsid w:val="003C1B34"/>
    <w:rsid w:val="003C2951"/>
    <w:rsid w:val="003C2A6B"/>
    <w:rsid w:val="003C2F76"/>
    <w:rsid w:val="003C32B2"/>
    <w:rsid w:val="003C32C8"/>
    <w:rsid w:val="003C32CC"/>
    <w:rsid w:val="003C33E1"/>
    <w:rsid w:val="003C3E73"/>
    <w:rsid w:val="003C4291"/>
    <w:rsid w:val="003C47CE"/>
    <w:rsid w:val="003C4CF5"/>
    <w:rsid w:val="003C54C0"/>
    <w:rsid w:val="003C5E26"/>
    <w:rsid w:val="003C6248"/>
    <w:rsid w:val="003C6899"/>
    <w:rsid w:val="003C711B"/>
    <w:rsid w:val="003C7502"/>
    <w:rsid w:val="003D0BB1"/>
    <w:rsid w:val="003D0C2C"/>
    <w:rsid w:val="003D0EAB"/>
    <w:rsid w:val="003D1D54"/>
    <w:rsid w:val="003D21FD"/>
    <w:rsid w:val="003D3599"/>
    <w:rsid w:val="003D3AEA"/>
    <w:rsid w:val="003D3C4E"/>
    <w:rsid w:val="003D3C89"/>
    <w:rsid w:val="003D48B4"/>
    <w:rsid w:val="003D4B49"/>
    <w:rsid w:val="003D4E26"/>
    <w:rsid w:val="003D51AB"/>
    <w:rsid w:val="003D5B63"/>
    <w:rsid w:val="003D5D10"/>
    <w:rsid w:val="003D5DB9"/>
    <w:rsid w:val="003D5EED"/>
    <w:rsid w:val="003D5F89"/>
    <w:rsid w:val="003D759F"/>
    <w:rsid w:val="003D7C4F"/>
    <w:rsid w:val="003D7CEB"/>
    <w:rsid w:val="003D7F66"/>
    <w:rsid w:val="003E08A1"/>
    <w:rsid w:val="003E1EB6"/>
    <w:rsid w:val="003E2217"/>
    <w:rsid w:val="003E28FC"/>
    <w:rsid w:val="003E2CDD"/>
    <w:rsid w:val="003E300F"/>
    <w:rsid w:val="003E322A"/>
    <w:rsid w:val="003E39F0"/>
    <w:rsid w:val="003E3AC6"/>
    <w:rsid w:val="003E40E7"/>
    <w:rsid w:val="003E4B05"/>
    <w:rsid w:val="003E52BD"/>
    <w:rsid w:val="003E56D1"/>
    <w:rsid w:val="003E58E1"/>
    <w:rsid w:val="003E631D"/>
    <w:rsid w:val="003E6F88"/>
    <w:rsid w:val="003E747D"/>
    <w:rsid w:val="003F0C05"/>
    <w:rsid w:val="003F0CFE"/>
    <w:rsid w:val="003F0D7F"/>
    <w:rsid w:val="003F0DD5"/>
    <w:rsid w:val="003F18B9"/>
    <w:rsid w:val="003F1AEA"/>
    <w:rsid w:val="003F2258"/>
    <w:rsid w:val="003F229B"/>
    <w:rsid w:val="003F2546"/>
    <w:rsid w:val="003F2C71"/>
    <w:rsid w:val="003F4287"/>
    <w:rsid w:val="003F4339"/>
    <w:rsid w:val="003F5228"/>
    <w:rsid w:val="003F549B"/>
    <w:rsid w:val="003F5C6E"/>
    <w:rsid w:val="003F5FC4"/>
    <w:rsid w:val="003F6342"/>
    <w:rsid w:val="003F69EA"/>
    <w:rsid w:val="003F7084"/>
    <w:rsid w:val="003F7715"/>
    <w:rsid w:val="004006F6"/>
    <w:rsid w:val="0040097C"/>
    <w:rsid w:val="00400C17"/>
    <w:rsid w:val="0040139E"/>
    <w:rsid w:val="00401A34"/>
    <w:rsid w:val="00401A86"/>
    <w:rsid w:val="00402A72"/>
    <w:rsid w:val="00403149"/>
    <w:rsid w:val="00405CCD"/>
    <w:rsid w:val="00406695"/>
    <w:rsid w:val="00406B7B"/>
    <w:rsid w:val="00406F64"/>
    <w:rsid w:val="00407472"/>
    <w:rsid w:val="00407A23"/>
    <w:rsid w:val="00407C46"/>
    <w:rsid w:val="00410515"/>
    <w:rsid w:val="004107C2"/>
    <w:rsid w:val="00410ABE"/>
    <w:rsid w:val="004127A2"/>
    <w:rsid w:val="004129B6"/>
    <w:rsid w:val="00412C3D"/>
    <w:rsid w:val="004130E0"/>
    <w:rsid w:val="004133FA"/>
    <w:rsid w:val="00413A44"/>
    <w:rsid w:val="00413C6C"/>
    <w:rsid w:val="0041422D"/>
    <w:rsid w:val="0041477A"/>
    <w:rsid w:val="0041483E"/>
    <w:rsid w:val="004148B0"/>
    <w:rsid w:val="00414D51"/>
    <w:rsid w:val="004151B7"/>
    <w:rsid w:val="004158D4"/>
    <w:rsid w:val="00415B98"/>
    <w:rsid w:val="00417068"/>
    <w:rsid w:val="004176B2"/>
    <w:rsid w:val="004177E6"/>
    <w:rsid w:val="00420276"/>
    <w:rsid w:val="00420889"/>
    <w:rsid w:val="00420AD5"/>
    <w:rsid w:val="00420B60"/>
    <w:rsid w:val="00420CAE"/>
    <w:rsid w:val="00420EBA"/>
    <w:rsid w:val="0042109A"/>
    <w:rsid w:val="0042121B"/>
    <w:rsid w:val="004213EE"/>
    <w:rsid w:val="0042247B"/>
    <w:rsid w:val="004224D4"/>
    <w:rsid w:val="004235AD"/>
    <w:rsid w:val="004237A7"/>
    <w:rsid w:val="00423D44"/>
    <w:rsid w:val="00424836"/>
    <w:rsid w:val="00424D02"/>
    <w:rsid w:val="004255A3"/>
    <w:rsid w:val="004255BE"/>
    <w:rsid w:val="004257B4"/>
    <w:rsid w:val="00426356"/>
    <w:rsid w:val="00426764"/>
    <w:rsid w:val="00426954"/>
    <w:rsid w:val="004269CF"/>
    <w:rsid w:val="00426C78"/>
    <w:rsid w:val="00426F07"/>
    <w:rsid w:val="00426F2E"/>
    <w:rsid w:val="00427454"/>
    <w:rsid w:val="0042790D"/>
    <w:rsid w:val="00427B4E"/>
    <w:rsid w:val="00427DDF"/>
    <w:rsid w:val="00430B68"/>
    <w:rsid w:val="00430C23"/>
    <w:rsid w:val="00431038"/>
    <w:rsid w:val="00431287"/>
    <w:rsid w:val="004313C5"/>
    <w:rsid w:val="00431C96"/>
    <w:rsid w:val="004323F0"/>
    <w:rsid w:val="004329DB"/>
    <w:rsid w:val="00432FF6"/>
    <w:rsid w:val="00433E2A"/>
    <w:rsid w:val="00434649"/>
    <w:rsid w:val="00434ED6"/>
    <w:rsid w:val="00435710"/>
    <w:rsid w:val="004373F8"/>
    <w:rsid w:val="0043747B"/>
    <w:rsid w:val="004379F5"/>
    <w:rsid w:val="00437F5D"/>
    <w:rsid w:val="00440452"/>
    <w:rsid w:val="00440841"/>
    <w:rsid w:val="004411A1"/>
    <w:rsid w:val="004411ED"/>
    <w:rsid w:val="00441D32"/>
    <w:rsid w:val="00442AD1"/>
    <w:rsid w:val="00442EFF"/>
    <w:rsid w:val="00444225"/>
    <w:rsid w:val="00444EFF"/>
    <w:rsid w:val="004462F9"/>
    <w:rsid w:val="00446711"/>
    <w:rsid w:val="00446793"/>
    <w:rsid w:val="00447336"/>
    <w:rsid w:val="0044741F"/>
    <w:rsid w:val="00447461"/>
    <w:rsid w:val="0045011C"/>
    <w:rsid w:val="00450155"/>
    <w:rsid w:val="0045076C"/>
    <w:rsid w:val="004525A8"/>
    <w:rsid w:val="00452764"/>
    <w:rsid w:val="004528F2"/>
    <w:rsid w:val="004529B4"/>
    <w:rsid w:val="00452A72"/>
    <w:rsid w:val="00453919"/>
    <w:rsid w:val="00453CE0"/>
    <w:rsid w:val="00454A1D"/>
    <w:rsid w:val="00455045"/>
    <w:rsid w:val="004553A1"/>
    <w:rsid w:val="0045541C"/>
    <w:rsid w:val="00455795"/>
    <w:rsid w:val="004557DA"/>
    <w:rsid w:val="00456006"/>
    <w:rsid w:val="00456A2E"/>
    <w:rsid w:val="0045702C"/>
    <w:rsid w:val="0046078E"/>
    <w:rsid w:val="0046167C"/>
    <w:rsid w:val="00461A5B"/>
    <w:rsid w:val="0046266D"/>
    <w:rsid w:val="004629B7"/>
    <w:rsid w:val="00463436"/>
    <w:rsid w:val="004634DC"/>
    <w:rsid w:val="00463E53"/>
    <w:rsid w:val="004647F4"/>
    <w:rsid w:val="0046497F"/>
    <w:rsid w:val="00464AEE"/>
    <w:rsid w:val="00464E9A"/>
    <w:rsid w:val="0046620D"/>
    <w:rsid w:val="0046636E"/>
    <w:rsid w:val="00466753"/>
    <w:rsid w:val="00466AB0"/>
    <w:rsid w:val="00466B88"/>
    <w:rsid w:val="00467220"/>
    <w:rsid w:val="00467452"/>
    <w:rsid w:val="00467FEC"/>
    <w:rsid w:val="00470101"/>
    <w:rsid w:val="004703A9"/>
    <w:rsid w:val="004703E8"/>
    <w:rsid w:val="00470698"/>
    <w:rsid w:val="00470E49"/>
    <w:rsid w:val="00471B36"/>
    <w:rsid w:val="00471CEE"/>
    <w:rsid w:val="00472288"/>
    <w:rsid w:val="00472610"/>
    <w:rsid w:val="00472A0F"/>
    <w:rsid w:val="00473060"/>
    <w:rsid w:val="00473B21"/>
    <w:rsid w:val="00474095"/>
    <w:rsid w:val="00474B2C"/>
    <w:rsid w:val="00474FBC"/>
    <w:rsid w:val="00475374"/>
    <w:rsid w:val="004755AB"/>
    <w:rsid w:val="00476026"/>
    <w:rsid w:val="00476434"/>
    <w:rsid w:val="004765DA"/>
    <w:rsid w:val="0047708F"/>
    <w:rsid w:val="00477C14"/>
    <w:rsid w:val="00480FE4"/>
    <w:rsid w:val="00481FB9"/>
    <w:rsid w:val="0048253F"/>
    <w:rsid w:val="00482BE9"/>
    <w:rsid w:val="0048315E"/>
    <w:rsid w:val="0048349E"/>
    <w:rsid w:val="004835B4"/>
    <w:rsid w:val="00483E2D"/>
    <w:rsid w:val="004842FB"/>
    <w:rsid w:val="00484861"/>
    <w:rsid w:val="00484F85"/>
    <w:rsid w:val="00485456"/>
    <w:rsid w:val="00486313"/>
    <w:rsid w:val="0048647C"/>
    <w:rsid w:val="00486880"/>
    <w:rsid w:val="00486B8B"/>
    <w:rsid w:val="00490F74"/>
    <w:rsid w:val="00490FAF"/>
    <w:rsid w:val="00491766"/>
    <w:rsid w:val="00491FA6"/>
    <w:rsid w:val="00492168"/>
    <w:rsid w:val="0049230F"/>
    <w:rsid w:val="00492B73"/>
    <w:rsid w:val="0049304B"/>
    <w:rsid w:val="00494076"/>
    <w:rsid w:val="00494647"/>
    <w:rsid w:val="00494925"/>
    <w:rsid w:val="00495798"/>
    <w:rsid w:val="00495861"/>
    <w:rsid w:val="00495A33"/>
    <w:rsid w:val="00495A45"/>
    <w:rsid w:val="00495DD9"/>
    <w:rsid w:val="0049612D"/>
    <w:rsid w:val="0049660E"/>
    <w:rsid w:val="00496841"/>
    <w:rsid w:val="00497B66"/>
    <w:rsid w:val="004A009F"/>
    <w:rsid w:val="004A030D"/>
    <w:rsid w:val="004A0B04"/>
    <w:rsid w:val="004A1027"/>
    <w:rsid w:val="004A12C7"/>
    <w:rsid w:val="004A1379"/>
    <w:rsid w:val="004A17BC"/>
    <w:rsid w:val="004A17C7"/>
    <w:rsid w:val="004A17E1"/>
    <w:rsid w:val="004A201A"/>
    <w:rsid w:val="004A2A38"/>
    <w:rsid w:val="004A2F60"/>
    <w:rsid w:val="004A35A8"/>
    <w:rsid w:val="004A4055"/>
    <w:rsid w:val="004A419F"/>
    <w:rsid w:val="004A4511"/>
    <w:rsid w:val="004A52FC"/>
    <w:rsid w:val="004A615E"/>
    <w:rsid w:val="004A64FE"/>
    <w:rsid w:val="004A6632"/>
    <w:rsid w:val="004A6906"/>
    <w:rsid w:val="004A7A54"/>
    <w:rsid w:val="004B0AD5"/>
    <w:rsid w:val="004B1313"/>
    <w:rsid w:val="004B14B1"/>
    <w:rsid w:val="004B14E0"/>
    <w:rsid w:val="004B20C7"/>
    <w:rsid w:val="004B2B21"/>
    <w:rsid w:val="004B2BB8"/>
    <w:rsid w:val="004B39C6"/>
    <w:rsid w:val="004B4384"/>
    <w:rsid w:val="004B44F7"/>
    <w:rsid w:val="004B4DF1"/>
    <w:rsid w:val="004B5123"/>
    <w:rsid w:val="004B5407"/>
    <w:rsid w:val="004B602E"/>
    <w:rsid w:val="004B6346"/>
    <w:rsid w:val="004B65C6"/>
    <w:rsid w:val="004B6641"/>
    <w:rsid w:val="004B6698"/>
    <w:rsid w:val="004B68B4"/>
    <w:rsid w:val="004B7065"/>
    <w:rsid w:val="004B71B1"/>
    <w:rsid w:val="004B72DF"/>
    <w:rsid w:val="004B7343"/>
    <w:rsid w:val="004B736C"/>
    <w:rsid w:val="004B7C69"/>
    <w:rsid w:val="004C0C0F"/>
    <w:rsid w:val="004C0F5E"/>
    <w:rsid w:val="004C1886"/>
    <w:rsid w:val="004C1C16"/>
    <w:rsid w:val="004C1C62"/>
    <w:rsid w:val="004C24C1"/>
    <w:rsid w:val="004C2EB3"/>
    <w:rsid w:val="004C3AF6"/>
    <w:rsid w:val="004C41B0"/>
    <w:rsid w:val="004C56BB"/>
    <w:rsid w:val="004C5C93"/>
    <w:rsid w:val="004C5E2A"/>
    <w:rsid w:val="004C5FB8"/>
    <w:rsid w:val="004C7C0E"/>
    <w:rsid w:val="004D0147"/>
    <w:rsid w:val="004D0EAC"/>
    <w:rsid w:val="004D0FD5"/>
    <w:rsid w:val="004D12E1"/>
    <w:rsid w:val="004D1F30"/>
    <w:rsid w:val="004D2FCB"/>
    <w:rsid w:val="004D32F6"/>
    <w:rsid w:val="004D36BE"/>
    <w:rsid w:val="004D52AE"/>
    <w:rsid w:val="004D5600"/>
    <w:rsid w:val="004D5988"/>
    <w:rsid w:val="004D5C8A"/>
    <w:rsid w:val="004D65F2"/>
    <w:rsid w:val="004D6824"/>
    <w:rsid w:val="004D682F"/>
    <w:rsid w:val="004D6A7A"/>
    <w:rsid w:val="004D6F26"/>
    <w:rsid w:val="004D7FD0"/>
    <w:rsid w:val="004E18CB"/>
    <w:rsid w:val="004E1DDF"/>
    <w:rsid w:val="004E1E02"/>
    <w:rsid w:val="004E1E71"/>
    <w:rsid w:val="004E1F6E"/>
    <w:rsid w:val="004E1FCF"/>
    <w:rsid w:val="004E22C4"/>
    <w:rsid w:val="004E2B50"/>
    <w:rsid w:val="004E2C21"/>
    <w:rsid w:val="004E3459"/>
    <w:rsid w:val="004E3CAE"/>
    <w:rsid w:val="004E3DC4"/>
    <w:rsid w:val="004E4424"/>
    <w:rsid w:val="004E49E3"/>
    <w:rsid w:val="004E5685"/>
    <w:rsid w:val="004E6FAA"/>
    <w:rsid w:val="004E7278"/>
    <w:rsid w:val="004E767E"/>
    <w:rsid w:val="004E7868"/>
    <w:rsid w:val="004E792F"/>
    <w:rsid w:val="004E7BE5"/>
    <w:rsid w:val="004E7FE2"/>
    <w:rsid w:val="004F0855"/>
    <w:rsid w:val="004F0BD3"/>
    <w:rsid w:val="004F1003"/>
    <w:rsid w:val="004F11B2"/>
    <w:rsid w:val="004F1377"/>
    <w:rsid w:val="004F1EE4"/>
    <w:rsid w:val="004F1F8C"/>
    <w:rsid w:val="004F20B2"/>
    <w:rsid w:val="004F2B82"/>
    <w:rsid w:val="004F2E6B"/>
    <w:rsid w:val="004F30F6"/>
    <w:rsid w:val="004F3886"/>
    <w:rsid w:val="004F39B3"/>
    <w:rsid w:val="004F3D34"/>
    <w:rsid w:val="004F3E0E"/>
    <w:rsid w:val="004F3EC6"/>
    <w:rsid w:val="004F4082"/>
    <w:rsid w:val="004F4680"/>
    <w:rsid w:val="004F4D6E"/>
    <w:rsid w:val="004F4FC8"/>
    <w:rsid w:val="004F4FC9"/>
    <w:rsid w:val="004F554E"/>
    <w:rsid w:val="004F566C"/>
    <w:rsid w:val="004F57DC"/>
    <w:rsid w:val="004F5997"/>
    <w:rsid w:val="004F5999"/>
    <w:rsid w:val="004F5A52"/>
    <w:rsid w:val="004F6A50"/>
    <w:rsid w:val="004F7314"/>
    <w:rsid w:val="004F74DE"/>
    <w:rsid w:val="004F7A3D"/>
    <w:rsid w:val="004F7C82"/>
    <w:rsid w:val="005009AE"/>
    <w:rsid w:val="00500FB2"/>
    <w:rsid w:val="00501CEE"/>
    <w:rsid w:val="005030DE"/>
    <w:rsid w:val="00503272"/>
    <w:rsid w:val="0050380A"/>
    <w:rsid w:val="005039DC"/>
    <w:rsid w:val="00503B1A"/>
    <w:rsid w:val="00504458"/>
    <w:rsid w:val="00504577"/>
    <w:rsid w:val="00504900"/>
    <w:rsid w:val="00505677"/>
    <w:rsid w:val="0050574B"/>
    <w:rsid w:val="00505BFA"/>
    <w:rsid w:val="00505CBA"/>
    <w:rsid w:val="00506048"/>
    <w:rsid w:val="0050654B"/>
    <w:rsid w:val="00507276"/>
    <w:rsid w:val="005073BA"/>
    <w:rsid w:val="005076FC"/>
    <w:rsid w:val="00507E31"/>
    <w:rsid w:val="0051037D"/>
    <w:rsid w:val="0051049B"/>
    <w:rsid w:val="00511453"/>
    <w:rsid w:val="00512458"/>
    <w:rsid w:val="00512E30"/>
    <w:rsid w:val="00513255"/>
    <w:rsid w:val="0051325D"/>
    <w:rsid w:val="00513453"/>
    <w:rsid w:val="005139E8"/>
    <w:rsid w:val="00513D86"/>
    <w:rsid w:val="00514D84"/>
    <w:rsid w:val="00515452"/>
    <w:rsid w:val="005155DC"/>
    <w:rsid w:val="00515EF1"/>
    <w:rsid w:val="00515F78"/>
    <w:rsid w:val="00516592"/>
    <w:rsid w:val="00516F87"/>
    <w:rsid w:val="00517185"/>
    <w:rsid w:val="00517A75"/>
    <w:rsid w:val="00517B81"/>
    <w:rsid w:val="0052002B"/>
    <w:rsid w:val="005205F3"/>
    <w:rsid w:val="005206E4"/>
    <w:rsid w:val="0052213C"/>
    <w:rsid w:val="00522299"/>
    <w:rsid w:val="005227B1"/>
    <w:rsid w:val="00522948"/>
    <w:rsid w:val="00522A1A"/>
    <w:rsid w:val="00522B89"/>
    <w:rsid w:val="00522C5E"/>
    <w:rsid w:val="00523341"/>
    <w:rsid w:val="0052409C"/>
    <w:rsid w:val="00524608"/>
    <w:rsid w:val="00524FCA"/>
    <w:rsid w:val="00526226"/>
    <w:rsid w:val="00526D23"/>
    <w:rsid w:val="0052719C"/>
    <w:rsid w:val="00527B94"/>
    <w:rsid w:val="00530145"/>
    <w:rsid w:val="00530D55"/>
    <w:rsid w:val="00530DB5"/>
    <w:rsid w:val="00530F8E"/>
    <w:rsid w:val="0053107D"/>
    <w:rsid w:val="005316A0"/>
    <w:rsid w:val="005319A6"/>
    <w:rsid w:val="00531D80"/>
    <w:rsid w:val="00532407"/>
    <w:rsid w:val="005324AA"/>
    <w:rsid w:val="005327BC"/>
    <w:rsid w:val="0053365D"/>
    <w:rsid w:val="00533939"/>
    <w:rsid w:val="0053398A"/>
    <w:rsid w:val="005349F2"/>
    <w:rsid w:val="005350C4"/>
    <w:rsid w:val="0053571C"/>
    <w:rsid w:val="00535770"/>
    <w:rsid w:val="00535DB3"/>
    <w:rsid w:val="00536126"/>
    <w:rsid w:val="00536A18"/>
    <w:rsid w:val="00536AAE"/>
    <w:rsid w:val="00536BC2"/>
    <w:rsid w:val="005371CA"/>
    <w:rsid w:val="00540471"/>
    <w:rsid w:val="00540A9C"/>
    <w:rsid w:val="00540BFF"/>
    <w:rsid w:val="005412D1"/>
    <w:rsid w:val="00541815"/>
    <w:rsid w:val="005419AC"/>
    <w:rsid w:val="005419FB"/>
    <w:rsid w:val="00541C45"/>
    <w:rsid w:val="00541D8F"/>
    <w:rsid w:val="00541FCE"/>
    <w:rsid w:val="00541FE2"/>
    <w:rsid w:val="00543311"/>
    <w:rsid w:val="00543A78"/>
    <w:rsid w:val="005440AB"/>
    <w:rsid w:val="0054491F"/>
    <w:rsid w:val="00544DDB"/>
    <w:rsid w:val="00544E39"/>
    <w:rsid w:val="0054539F"/>
    <w:rsid w:val="005455B7"/>
    <w:rsid w:val="00545EE1"/>
    <w:rsid w:val="005466AA"/>
    <w:rsid w:val="00547174"/>
    <w:rsid w:val="0054761A"/>
    <w:rsid w:val="00547986"/>
    <w:rsid w:val="00547DA3"/>
    <w:rsid w:val="00547E96"/>
    <w:rsid w:val="0055088F"/>
    <w:rsid w:val="00550A51"/>
    <w:rsid w:val="00551991"/>
    <w:rsid w:val="005519BC"/>
    <w:rsid w:val="00552C73"/>
    <w:rsid w:val="00553090"/>
    <w:rsid w:val="00553FFF"/>
    <w:rsid w:val="00554324"/>
    <w:rsid w:val="005548F1"/>
    <w:rsid w:val="00554A16"/>
    <w:rsid w:val="005550DD"/>
    <w:rsid w:val="00555115"/>
    <w:rsid w:val="0055547A"/>
    <w:rsid w:val="0055559B"/>
    <w:rsid w:val="005568B5"/>
    <w:rsid w:val="005601CC"/>
    <w:rsid w:val="00560261"/>
    <w:rsid w:val="00561108"/>
    <w:rsid w:val="00562043"/>
    <w:rsid w:val="0056238E"/>
    <w:rsid w:val="005635D8"/>
    <w:rsid w:val="0056394E"/>
    <w:rsid w:val="005642D8"/>
    <w:rsid w:val="005645CE"/>
    <w:rsid w:val="00565867"/>
    <w:rsid w:val="00565D00"/>
    <w:rsid w:val="005667F2"/>
    <w:rsid w:val="00566838"/>
    <w:rsid w:val="005668B3"/>
    <w:rsid w:val="00566C00"/>
    <w:rsid w:val="00570280"/>
    <w:rsid w:val="0057106E"/>
    <w:rsid w:val="005713A6"/>
    <w:rsid w:val="0057183C"/>
    <w:rsid w:val="00571920"/>
    <w:rsid w:val="00571BCD"/>
    <w:rsid w:val="00571C21"/>
    <w:rsid w:val="00572BC9"/>
    <w:rsid w:val="0057304A"/>
    <w:rsid w:val="0057410B"/>
    <w:rsid w:val="00574D23"/>
    <w:rsid w:val="0057581F"/>
    <w:rsid w:val="00575D58"/>
    <w:rsid w:val="00576435"/>
    <w:rsid w:val="0057676A"/>
    <w:rsid w:val="00576773"/>
    <w:rsid w:val="00576FAB"/>
    <w:rsid w:val="005772B4"/>
    <w:rsid w:val="005777C8"/>
    <w:rsid w:val="00580077"/>
    <w:rsid w:val="00580883"/>
    <w:rsid w:val="00580997"/>
    <w:rsid w:val="00580C87"/>
    <w:rsid w:val="005811C2"/>
    <w:rsid w:val="005813AB"/>
    <w:rsid w:val="005818D5"/>
    <w:rsid w:val="00581BF7"/>
    <w:rsid w:val="00581E88"/>
    <w:rsid w:val="00581EB8"/>
    <w:rsid w:val="005824F0"/>
    <w:rsid w:val="0058392F"/>
    <w:rsid w:val="00583937"/>
    <w:rsid w:val="00583945"/>
    <w:rsid w:val="0058421E"/>
    <w:rsid w:val="00584F6A"/>
    <w:rsid w:val="0058589A"/>
    <w:rsid w:val="00585A3F"/>
    <w:rsid w:val="00585BD7"/>
    <w:rsid w:val="00585DC3"/>
    <w:rsid w:val="0058667E"/>
    <w:rsid w:val="00587D2E"/>
    <w:rsid w:val="00587DD5"/>
    <w:rsid w:val="00587E1D"/>
    <w:rsid w:val="00590404"/>
    <w:rsid w:val="005908D2"/>
    <w:rsid w:val="0059091D"/>
    <w:rsid w:val="00590F7E"/>
    <w:rsid w:val="0059123F"/>
    <w:rsid w:val="005912D0"/>
    <w:rsid w:val="00592268"/>
    <w:rsid w:val="00592555"/>
    <w:rsid w:val="00592B47"/>
    <w:rsid w:val="0059338C"/>
    <w:rsid w:val="00593B2D"/>
    <w:rsid w:val="00593E42"/>
    <w:rsid w:val="0059411C"/>
    <w:rsid w:val="00594370"/>
    <w:rsid w:val="005943B2"/>
    <w:rsid w:val="00595618"/>
    <w:rsid w:val="00595ED4"/>
    <w:rsid w:val="0059615D"/>
    <w:rsid w:val="00596785"/>
    <w:rsid w:val="00596A84"/>
    <w:rsid w:val="005970CE"/>
    <w:rsid w:val="00597583"/>
    <w:rsid w:val="00597B4D"/>
    <w:rsid w:val="00597FFC"/>
    <w:rsid w:val="005A05F6"/>
    <w:rsid w:val="005A0B8C"/>
    <w:rsid w:val="005A0EDD"/>
    <w:rsid w:val="005A106E"/>
    <w:rsid w:val="005A14C1"/>
    <w:rsid w:val="005A17E8"/>
    <w:rsid w:val="005A18E8"/>
    <w:rsid w:val="005A202D"/>
    <w:rsid w:val="005A27BF"/>
    <w:rsid w:val="005A36BA"/>
    <w:rsid w:val="005A37DF"/>
    <w:rsid w:val="005A3CE4"/>
    <w:rsid w:val="005A476C"/>
    <w:rsid w:val="005A48D4"/>
    <w:rsid w:val="005A4A99"/>
    <w:rsid w:val="005A4B48"/>
    <w:rsid w:val="005A4FB8"/>
    <w:rsid w:val="005A5482"/>
    <w:rsid w:val="005A5627"/>
    <w:rsid w:val="005A5C21"/>
    <w:rsid w:val="005A616F"/>
    <w:rsid w:val="005A654A"/>
    <w:rsid w:val="005A6AF3"/>
    <w:rsid w:val="005A6C23"/>
    <w:rsid w:val="005B0106"/>
    <w:rsid w:val="005B02BF"/>
    <w:rsid w:val="005B0468"/>
    <w:rsid w:val="005B048B"/>
    <w:rsid w:val="005B084E"/>
    <w:rsid w:val="005B11FE"/>
    <w:rsid w:val="005B209E"/>
    <w:rsid w:val="005B2C91"/>
    <w:rsid w:val="005B42D4"/>
    <w:rsid w:val="005B4CDB"/>
    <w:rsid w:val="005B4E73"/>
    <w:rsid w:val="005B5259"/>
    <w:rsid w:val="005B5A4F"/>
    <w:rsid w:val="005C063D"/>
    <w:rsid w:val="005C0B59"/>
    <w:rsid w:val="005C0C19"/>
    <w:rsid w:val="005C18CD"/>
    <w:rsid w:val="005C1AEB"/>
    <w:rsid w:val="005C1BB1"/>
    <w:rsid w:val="005C209D"/>
    <w:rsid w:val="005C2CCF"/>
    <w:rsid w:val="005C331B"/>
    <w:rsid w:val="005C3FC0"/>
    <w:rsid w:val="005C4067"/>
    <w:rsid w:val="005C41A1"/>
    <w:rsid w:val="005C5356"/>
    <w:rsid w:val="005C53B5"/>
    <w:rsid w:val="005C545B"/>
    <w:rsid w:val="005C56F4"/>
    <w:rsid w:val="005C5866"/>
    <w:rsid w:val="005C5A1C"/>
    <w:rsid w:val="005C5DEC"/>
    <w:rsid w:val="005C63D3"/>
    <w:rsid w:val="005C678B"/>
    <w:rsid w:val="005D018A"/>
    <w:rsid w:val="005D018B"/>
    <w:rsid w:val="005D085E"/>
    <w:rsid w:val="005D1961"/>
    <w:rsid w:val="005D1A84"/>
    <w:rsid w:val="005D1DE1"/>
    <w:rsid w:val="005D1EFE"/>
    <w:rsid w:val="005D2581"/>
    <w:rsid w:val="005D3A03"/>
    <w:rsid w:val="005D428A"/>
    <w:rsid w:val="005D4459"/>
    <w:rsid w:val="005D50E1"/>
    <w:rsid w:val="005D5406"/>
    <w:rsid w:val="005D5472"/>
    <w:rsid w:val="005D6ABF"/>
    <w:rsid w:val="005D6C16"/>
    <w:rsid w:val="005D76B1"/>
    <w:rsid w:val="005D7F73"/>
    <w:rsid w:val="005E0107"/>
    <w:rsid w:val="005E0BA1"/>
    <w:rsid w:val="005E108B"/>
    <w:rsid w:val="005E12CD"/>
    <w:rsid w:val="005E163E"/>
    <w:rsid w:val="005E21AB"/>
    <w:rsid w:val="005E2A97"/>
    <w:rsid w:val="005E36D9"/>
    <w:rsid w:val="005E3D63"/>
    <w:rsid w:val="005E44CB"/>
    <w:rsid w:val="005E4953"/>
    <w:rsid w:val="005E4F46"/>
    <w:rsid w:val="005E54BA"/>
    <w:rsid w:val="005E592F"/>
    <w:rsid w:val="005E6F17"/>
    <w:rsid w:val="005E734A"/>
    <w:rsid w:val="005E7EA5"/>
    <w:rsid w:val="005F02CC"/>
    <w:rsid w:val="005F03E5"/>
    <w:rsid w:val="005F1053"/>
    <w:rsid w:val="005F19B2"/>
    <w:rsid w:val="005F2BAE"/>
    <w:rsid w:val="005F3834"/>
    <w:rsid w:val="005F3B1B"/>
    <w:rsid w:val="005F4192"/>
    <w:rsid w:val="005F508F"/>
    <w:rsid w:val="005F53E9"/>
    <w:rsid w:val="005F546B"/>
    <w:rsid w:val="005F57BE"/>
    <w:rsid w:val="005F5936"/>
    <w:rsid w:val="005F5C5F"/>
    <w:rsid w:val="005F60D9"/>
    <w:rsid w:val="005F6663"/>
    <w:rsid w:val="005F6CC2"/>
    <w:rsid w:val="005F7205"/>
    <w:rsid w:val="005F77B2"/>
    <w:rsid w:val="005F7E89"/>
    <w:rsid w:val="006004BF"/>
    <w:rsid w:val="0060059A"/>
    <w:rsid w:val="0060091C"/>
    <w:rsid w:val="00601BAD"/>
    <w:rsid w:val="006026D5"/>
    <w:rsid w:val="00603011"/>
    <w:rsid w:val="00603453"/>
    <w:rsid w:val="00603E07"/>
    <w:rsid w:val="00605241"/>
    <w:rsid w:val="00605A2E"/>
    <w:rsid w:val="006064C3"/>
    <w:rsid w:val="00606985"/>
    <w:rsid w:val="00606BBC"/>
    <w:rsid w:val="006071D3"/>
    <w:rsid w:val="00607743"/>
    <w:rsid w:val="00607D98"/>
    <w:rsid w:val="006108AD"/>
    <w:rsid w:val="006109F9"/>
    <w:rsid w:val="00610E35"/>
    <w:rsid w:val="006112FB"/>
    <w:rsid w:val="00611CD9"/>
    <w:rsid w:val="00612745"/>
    <w:rsid w:val="00612C35"/>
    <w:rsid w:val="00612CAE"/>
    <w:rsid w:val="0061338C"/>
    <w:rsid w:val="006133BA"/>
    <w:rsid w:val="00613518"/>
    <w:rsid w:val="006141FB"/>
    <w:rsid w:val="00614461"/>
    <w:rsid w:val="006144B6"/>
    <w:rsid w:val="006147F6"/>
    <w:rsid w:val="00614F2A"/>
    <w:rsid w:val="006153A5"/>
    <w:rsid w:val="00615D52"/>
    <w:rsid w:val="006165AD"/>
    <w:rsid w:val="0061691F"/>
    <w:rsid w:val="006169B3"/>
    <w:rsid w:val="0061714E"/>
    <w:rsid w:val="0062073E"/>
    <w:rsid w:val="00620ECD"/>
    <w:rsid w:val="006210C4"/>
    <w:rsid w:val="0062163E"/>
    <w:rsid w:val="006218AC"/>
    <w:rsid w:val="00621C46"/>
    <w:rsid w:val="00621EF2"/>
    <w:rsid w:val="00622A63"/>
    <w:rsid w:val="00622B32"/>
    <w:rsid w:val="00622ECE"/>
    <w:rsid w:val="00624447"/>
    <w:rsid w:val="0062444B"/>
    <w:rsid w:val="006247D3"/>
    <w:rsid w:val="00624D03"/>
    <w:rsid w:val="0062509F"/>
    <w:rsid w:val="0062525A"/>
    <w:rsid w:val="00626576"/>
    <w:rsid w:val="00626B46"/>
    <w:rsid w:val="00630907"/>
    <w:rsid w:val="00630C47"/>
    <w:rsid w:val="00631298"/>
    <w:rsid w:val="006312D9"/>
    <w:rsid w:val="006313D0"/>
    <w:rsid w:val="00631993"/>
    <w:rsid w:val="006321D5"/>
    <w:rsid w:val="006322DC"/>
    <w:rsid w:val="00632F64"/>
    <w:rsid w:val="00632FA9"/>
    <w:rsid w:val="00633150"/>
    <w:rsid w:val="00633B08"/>
    <w:rsid w:val="00633D51"/>
    <w:rsid w:val="00635463"/>
    <w:rsid w:val="00635627"/>
    <w:rsid w:val="00635A8B"/>
    <w:rsid w:val="00636D24"/>
    <w:rsid w:val="006376B5"/>
    <w:rsid w:val="00637E35"/>
    <w:rsid w:val="00640F61"/>
    <w:rsid w:val="00641185"/>
    <w:rsid w:val="00641332"/>
    <w:rsid w:val="0064175D"/>
    <w:rsid w:val="006418A4"/>
    <w:rsid w:val="00641C7C"/>
    <w:rsid w:val="00641F16"/>
    <w:rsid w:val="00642164"/>
    <w:rsid w:val="00642D1D"/>
    <w:rsid w:val="00642DFE"/>
    <w:rsid w:val="00642F48"/>
    <w:rsid w:val="006434AF"/>
    <w:rsid w:val="00644183"/>
    <w:rsid w:val="00644744"/>
    <w:rsid w:val="00644BAB"/>
    <w:rsid w:val="00645857"/>
    <w:rsid w:val="00646817"/>
    <w:rsid w:val="0064699C"/>
    <w:rsid w:val="00646BE7"/>
    <w:rsid w:val="00646C0A"/>
    <w:rsid w:val="00647132"/>
    <w:rsid w:val="006476F4"/>
    <w:rsid w:val="0065025F"/>
    <w:rsid w:val="00650980"/>
    <w:rsid w:val="00650D2D"/>
    <w:rsid w:val="006517EF"/>
    <w:rsid w:val="006518D9"/>
    <w:rsid w:val="00651C2B"/>
    <w:rsid w:val="00651F87"/>
    <w:rsid w:val="00653156"/>
    <w:rsid w:val="006537BF"/>
    <w:rsid w:val="00653D52"/>
    <w:rsid w:val="00653DF0"/>
    <w:rsid w:val="00653FA0"/>
    <w:rsid w:val="006543AB"/>
    <w:rsid w:val="006546B3"/>
    <w:rsid w:val="00654D11"/>
    <w:rsid w:val="00654DDE"/>
    <w:rsid w:val="00654F57"/>
    <w:rsid w:val="00655AF6"/>
    <w:rsid w:val="00656316"/>
    <w:rsid w:val="006569FB"/>
    <w:rsid w:val="00656F46"/>
    <w:rsid w:val="00657699"/>
    <w:rsid w:val="00660B4A"/>
    <w:rsid w:val="0066148B"/>
    <w:rsid w:val="00661613"/>
    <w:rsid w:val="00661827"/>
    <w:rsid w:val="00661AA3"/>
    <w:rsid w:val="00661E22"/>
    <w:rsid w:val="00662AA2"/>
    <w:rsid w:val="00662CD5"/>
    <w:rsid w:val="00662D79"/>
    <w:rsid w:val="00662DE1"/>
    <w:rsid w:val="0066365D"/>
    <w:rsid w:val="00663C47"/>
    <w:rsid w:val="00664747"/>
    <w:rsid w:val="006649B0"/>
    <w:rsid w:val="00665108"/>
    <w:rsid w:val="00665F87"/>
    <w:rsid w:val="00666350"/>
    <w:rsid w:val="006666F4"/>
    <w:rsid w:val="0066688E"/>
    <w:rsid w:val="006675AC"/>
    <w:rsid w:val="00667729"/>
    <w:rsid w:val="00667794"/>
    <w:rsid w:val="00667BA2"/>
    <w:rsid w:val="00667C12"/>
    <w:rsid w:val="006712C1"/>
    <w:rsid w:val="00671508"/>
    <w:rsid w:val="006716D9"/>
    <w:rsid w:val="00671B68"/>
    <w:rsid w:val="00671BF3"/>
    <w:rsid w:val="00671F83"/>
    <w:rsid w:val="00672E3D"/>
    <w:rsid w:val="00672FE0"/>
    <w:rsid w:val="00673313"/>
    <w:rsid w:val="00674C8F"/>
    <w:rsid w:val="00674CCD"/>
    <w:rsid w:val="00675048"/>
    <w:rsid w:val="006757F0"/>
    <w:rsid w:val="00675931"/>
    <w:rsid w:val="00675C74"/>
    <w:rsid w:val="0067638E"/>
    <w:rsid w:val="0067639A"/>
    <w:rsid w:val="00676E0D"/>
    <w:rsid w:val="00677E06"/>
    <w:rsid w:val="00677F29"/>
    <w:rsid w:val="006817EE"/>
    <w:rsid w:val="0068293F"/>
    <w:rsid w:val="00682A80"/>
    <w:rsid w:val="00682B3D"/>
    <w:rsid w:val="00683495"/>
    <w:rsid w:val="00683839"/>
    <w:rsid w:val="00683A2E"/>
    <w:rsid w:val="00684011"/>
    <w:rsid w:val="00684221"/>
    <w:rsid w:val="006856E5"/>
    <w:rsid w:val="00685E3C"/>
    <w:rsid w:val="00685FA2"/>
    <w:rsid w:val="006866CF"/>
    <w:rsid w:val="00686F62"/>
    <w:rsid w:val="006870B3"/>
    <w:rsid w:val="00691321"/>
    <w:rsid w:val="00691F4B"/>
    <w:rsid w:val="00692AEB"/>
    <w:rsid w:val="00692C8D"/>
    <w:rsid w:val="006937D0"/>
    <w:rsid w:val="00693C2E"/>
    <w:rsid w:val="00693EF7"/>
    <w:rsid w:val="00694045"/>
    <w:rsid w:val="006946A1"/>
    <w:rsid w:val="00694985"/>
    <w:rsid w:val="00694F14"/>
    <w:rsid w:val="006957AA"/>
    <w:rsid w:val="00695A01"/>
    <w:rsid w:val="00696271"/>
    <w:rsid w:val="0069690C"/>
    <w:rsid w:val="00696BE5"/>
    <w:rsid w:val="00697AA5"/>
    <w:rsid w:val="006A002B"/>
    <w:rsid w:val="006A0144"/>
    <w:rsid w:val="006A0486"/>
    <w:rsid w:val="006A0756"/>
    <w:rsid w:val="006A2337"/>
    <w:rsid w:val="006A2931"/>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779"/>
    <w:rsid w:val="006B2923"/>
    <w:rsid w:val="006B32BC"/>
    <w:rsid w:val="006B33A3"/>
    <w:rsid w:val="006B37BB"/>
    <w:rsid w:val="006B3DCA"/>
    <w:rsid w:val="006B3E60"/>
    <w:rsid w:val="006B4BC8"/>
    <w:rsid w:val="006B4FA3"/>
    <w:rsid w:val="006B6A86"/>
    <w:rsid w:val="006B7E6F"/>
    <w:rsid w:val="006C0660"/>
    <w:rsid w:val="006C08F9"/>
    <w:rsid w:val="006C0DB2"/>
    <w:rsid w:val="006C178A"/>
    <w:rsid w:val="006C1BFB"/>
    <w:rsid w:val="006C22E7"/>
    <w:rsid w:val="006C2319"/>
    <w:rsid w:val="006C240D"/>
    <w:rsid w:val="006C2523"/>
    <w:rsid w:val="006C25DA"/>
    <w:rsid w:val="006C394F"/>
    <w:rsid w:val="006C3A27"/>
    <w:rsid w:val="006C43AB"/>
    <w:rsid w:val="006C4684"/>
    <w:rsid w:val="006C49A4"/>
    <w:rsid w:val="006C641D"/>
    <w:rsid w:val="006C7555"/>
    <w:rsid w:val="006C78C9"/>
    <w:rsid w:val="006C7D51"/>
    <w:rsid w:val="006C7F51"/>
    <w:rsid w:val="006D0BDB"/>
    <w:rsid w:val="006D1C47"/>
    <w:rsid w:val="006D2979"/>
    <w:rsid w:val="006D2AD6"/>
    <w:rsid w:val="006D3649"/>
    <w:rsid w:val="006D3D64"/>
    <w:rsid w:val="006D49A8"/>
    <w:rsid w:val="006D4F9E"/>
    <w:rsid w:val="006D5724"/>
    <w:rsid w:val="006D5A06"/>
    <w:rsid w:val="006D5C99"/>
    <w:rsid w:val="006D67CE"/>
    <w:rsid w:val="006D6855"/>
    <w:rsid w:val="006D686A"/>
    <w:rsid w:val="006D6FE0"/>
    <w:rsid w:val="006D7E36"/>
    <w:rsid w:val="006E099E"/>
    <w:rsid w:val="006E0B89"/>
    <w:rsid w:val="006E1427"/>
    <w:rsid w:val="006E17C0"/>
    <w:rsid w:val="006E1B08"/>
    <w:rsid w:val="006E292A"/>
    <w:rsid w:val="006E2C83"/>
    <w:rsid w:val="006E3412"/>
    <w:rsid w:val="006E379C"/>
    <w:rsid w:val="006E37FE"/>
    <w:rsid w:val="006E3826"/>
    <w:rsid w:val="006E3885"/>
    <w:rsid w:val="006E3906"/>
    <w:rsid w:val="006E49EA"/>
    <w:rsid w:val="006E5D3B"/>
    <w:rsid w:val="006E6D2D"/>
    <w:rsid w:val="006E6F4E"/>
    <w:rsid w:val="006E7610"/>
    <w:rsid w:val="006E79FE"/>
    <w:rsid w:val="006E7AE6"/>
    <w:rsid w:val="006F0597"/>
    <w:rsid w:val="006F0C31"/>
    <w:rsid w:val="006F0D5F"/>
    <w:rsid w:val="006F1018"/>
    <w:rsid w:val="006F1DCF"/>
    <w:rsid w:val="006F2B50"/>
    <w:rsid w:val="006F37B2"/>
    <w:rsid w:val="006F4A77"/>
    <w:rsid w:val="006F4F59"/>
    <w:rsid w:val="006F5431"/>
    <w:rsid w:val="006F56C6"/>
    <w:rsid w:val="006F58F3"/>
    <w:rsid w:val="006F592D"/>
    <w:rsid w:val="006F5D81"/>
    <w:rsid w:val="006F680D"/>
    <w:rsid w:val="006F6A11"/>
    <w:rsid w:val="006F6EE2"/>
    <w:rsid w:val="006F716F"/>
    <w:rsid w:val="006F71BD"/>
    <w:rsid w:val="00700488"/>
    <w:rsid w:val="007006A0"/>
    <w:rsid w:val="0070081A"/>
    <w:rsid w:val="00701020"/>
    <w:rsid w:val="00701677"/>
    <w:rsid w:val="007016A7"/>
    <w:rsid w:val="00702AFE"/>
    <w:rsid w:val="00702D55"/>
    <w:rsid w:val="00703391"/>
    <w:rsid w:val="007035CA"/>
    <w:rsid w:val="00703A64"/>
    <w:rsid w:val="00703B26"/>
    <w:rsid w:val="00703F5D"/>
    <w:rsid w:val="00704A91"/>
    <w:rsid w:val="007052B7"/>
    <w:rsid w:val="00705946"/>
    <w:rsid w:val="00705B94"/>
    <w:rsid w:val="0070602A"/>
    <w:rsid w:val="0070646B"/>
    <w:rsid w:val="007065F9"/>
    <w:rsid w:val="007066FA"/>
    <w:rsid w:val="00706B0C"/>
    <w:rsid w:val="00706D01"/>
    <w:rsid w:val="00707819"/>
    <w:rsid w:val="00707941"/>
    <w:rsid w:val="00707C84"/>
    <w:rsid w:val="00710BC9"/>
    <w:rsid w:val="00711C4E"/>
    <w:rsid w:val="00712236"/>
    <w:rsid w:val="007127D0"/>
    <w:rsid w:val="007130E2"/>
    <w:rsid w:val="00713ADF"/>
    <w:rsid w:val="00713DC8"/>
    <w:rsid w:val="00713EA5"/>
    <w:rsid w:val="007147E5"/>
    <w:rsid w:val="00715661"/>
    <w:rsid w:val="00715A7C"/>
    <w:rsid w:val="00715FB4"/>
    <w:rsid w:val="007162EF"/>
    <w:rsid w:val="00716594"/>
    <w:rsid w:val="00717078"/>
    <w:rsid w:val="007172A4"/>
    <w:rsid w:val="00720148"/>
    <w:rsid w:val="007204CA"/>
    <w:rsid w:val="00721148"/>
    <w:rsid w:val="00721BC8"/>
    <w:rsid w:val="00721C30"/>
    <w:rsid w:val="00722373"/>
    <w:rsid w:val="007224E7"/>
    <w:rsid w:val="007234E7"/>
    <w:rsid w:val="00723BA0"/>
    <w:rsid w:val="00723DAE"/>
    <w:rsid w:val="00724343"/>
    <w:rsid w:val="007248FC"/>
    <w:rsid w:val="00724BA7"/>
    <w:rsid w:val="007250C2"/>
    <w:rsid w:val="00725E5A"/>
    <w:rsid w:val="007260F4"/>
    <w:rsid w:val="00726779"/>
    <w:rsid w:val="00726B32"/>
    <w:rsid w:val="007273B6"/>
    <w:rsid w:val="007276F2"/>
    <w:rsid w:val="00730225"/>
    <w:rsid w:val="00730E9F"/>
    <w:rsid w:val="00730F9A"/>
    <w:rsid w:val="007314C3"/>
    <w:rsid w:val="00731642"/>
    <w:rsid w:val="00731656"/>
    <w:rsid w:val="00731C8E"/>
    <w:rsid w:val="00732D8C"/>
    <w:rsid w:val="00733AB5"/>
    <w:rsid w:val="00733EB4"/>
    <w:rsid w:val="00733FAA"/>
    <w:rsid w:val="00734220"/>
    <w:rsid w:val="0073484B"/>
    <w:rsid w:val="0073509A"/>
    <w:rsid w:val="007350CF"/>
    <w:rsid w:val="007351D3"/>
    <w:rsid w:val="00735809"/>
    <w:rsid w:val="00735C81"/>
    <w:rsid w:val="00735CE6"/>
    <w:rsid w:val="00735F8D"/>
    <w:rsid w:val="00736064"/>
    <w:rsid w:val="00736A17"/>
    <w:rsid w:val="00736C8D"/>
    <w:rsid w:val="0073715E"/>
    <w:rsid w:val="007372F4"/>
    <w:rsid w:val="00737456"/>
    <w:rsid w:val="007378DF"/>
    <w:rsid w:val="00740288"/>
    <w:rsid w:val="007407CF"/>
    <w:rsid w:val="00740B5D"/>
    <w:rsid w:val="007415B1"/>
    <w:rsid w:val="00741775"/>
    <w:rsid w:val="00741FC4"/>
    <w:rsid w:val="007424FA"/>
    <w:rsid w:val="00742569"/>
    <w:rsid w:val="007426AB"/>
    <w:rsid w:val="00742D76"/>
    <w:rsid w:val="00743959"/>
    <w:rsid w:val="00743A45"/>
    <w:rsid w:val="007447FF"/>
    <w:rsid w:val="007449B1"/>
    <w:rsid w:val="00744CC1"/>
    <w:rsid w:val="00744D4D"/>
    <w:rsid w:val="0074559C"/>
    <w:rsid w:val="00745D8B"/>
    <w:rsid w:val="007470EB"/>
    <w:rsid w:val="00747319"/>
    <w:rsid w:val="0074740E"/>
    <w:rsid w:val="00747588"/>
    <w:rsid w:val="00747AEE"/>
    <w:rsid w:val="0075035D"/>
    <w:rsid w:val="0075165D"/>
    <w:rsid w:val="00751FBE"/>
    <w:rsid w:val="00752100"/>
    <w:rsid w:val="007522D5"/>
    <w:rsid w:val="0075412C"/>
    <w:rsid w:val="00754AA9"/>
    <w:rsid w:val="00754E7C"/>
    <w:rsid w:val="007553D2"/>
    <w:rsid w:val="0075567B"/>
    <w:rsid w:val="00755F7A"/>
    <w:rsid w:val="00756305"/>
    <w:rsid w:val="007569C5"/>
    <w:rsid w:val="00756DAC"/>
    <w:rsid w:val="00756EE4"/>
    <w:rsid w:val="0075743E"/>
    <w:rsid w:val="007603FC"/>
    <w:rsid w:val="007607C0"/>
    <w:rsid w:val="007614F4"/>
    <w:rsid w:val="00761BF2"/>
    <w:rsid w:val="0076215A"/>
    <w:rsid w:val="00762D6D"/>
    <w:rsid w:val="007636FF"/>
    <w:rsid w:val="00763A0C"/>
    <w:rsid w:val="007640FB"/>
    <w:rsid w:val="0076492A"/>
    <w:rsid w:val="00767C87"/>
    <w:rsid w:val="00770392"/>
    <w:rsid w:val="00770A12"/>
    <w:rsid w:val="00770DE9"/>
    <w:rsid w:val="00771CE9"/>
    <w:rsid w:val="007731E0"/>
    <w:rsid w:val="00773C9E"/>
    <w:rsid w:val="00774494"/>
    <w:rsid w:val="00775F0F"/>
    <w:rsid w:val="007769B2"/>
    <w:rsid w:val="00777179"/>
    <w:rsid w:val="0077723F"/>
    <w:rsid w:val="00777F54"/>
    <w:rsid w:val="007801FB"/>
    <w:rsid w:val="007802CB"/>
    <w:rsid w:val="0078088D"/>
    <w:rsid w:val="0078114C"/>
    <w:rsid w:val="0078178C"/>
    <w:rsid w:val="007828A2"/>
    <w:rsid w:val="00782DCE"/>
    <w:rsid w:val="0078307A"/>
    <w:rsid w:val="00783BB0"/>
    <w:rsid w:val="00784AF4"/>
    <w:rsid w:val="00784C31"/>
    <w:rsid w:val="00785561"/>
    <w:rsid w:val="00785600"/>
    <w:rsid w:val="00785D3B"/>
    <w:rsid w:val="00785D48"/>
    <w:rsid w:val="00785ED7"/>
    <w:rsid w:val="00786079"/>
    <w:rsid w:val="00786557"/>
    <w:rsid w:val="0078678F"/>
    <w:rsid w:val="00787209"/>
    <w:rsid w:val="0078726B"/>
    <w:rsid w:val="007874CD"/>
    <w:rsid w:val="00787BBB"/>
    <w:rsid w:val="00787DE3"/>
    <w:rsid w:val="007903D9"/>
    <w:rsid w:val="00790752"/>
    <w:rsid w:val="00790E05"/>
    <w:rsid w:val="00791005"/>
    <w:rsid w:val="007910AF"/>
    <w:rsid w:val="00791325"/>
    <w:rsid w:val="00791717"/>
    <w:rsid w:val="00791D67"/>
    <w:rsid w:val="00791E12"/>
    <w:rsid w:val="0079203B"/>
    <w:rsid w:val="0079227D"/>
    <w:rsid w:val="007922A0"/>
    <w:rsid w:val="00792BEC"/>
    <w:rsid w:val="00793644"/>
    <w:rsid w:val="00793787"/>
    <w:rsid w:val="00794B30"/>
    <w:rsid w:val="00794E59"/>
    <w:rsid w:val="00796A7B"/>
    <w:rsid w:val="00796BC7"/>
    <w:rsid w:val="00797607"/>
    <w:rsid w:val="0079773E"/>
    <w:rsid w:val="00797A9E"/>
    <w:rsid w:val="00797C16"/>
    <w:rsid w:val="00797E82"/>
    <w:rsid w:val="007A02F7"/>
    <w:rsid w:val="007A070E"/>
    <w:rsid w:val="007A08D8"/>
    <w:rsid w:val="007A0C02"/>
    <w:rsid w:val="007A0E3B"/>
    <w:rsid w:val="007A1131"/>
    <w:rsid w:val="007A19BD"/>
    <w:rsid w:val="007A2856"/>
    <w:rsid w:val="007A2D95"/>
    <w:rsid w:val="007A35A8"/>
    <w:rsid w:val="007A45D1"/>
    <w:rsid w:val="007A51E1"/>
    <w:rsid w:val="007A5350"/>
    <w:rsid w:val="007A56C7"/>
    <w:rsid w:val="007A5B3C"/>
    <w:rsid w:val="007A6059"/>
    <w:rsid w:val="007A620D"/>
    <w:rsid w:val="007A62D5"/>
    <w:rsid w:val="007A63B2"/>
    <w:rsid w:val="007A6975"/>
    <w:rsid w:val="007A69C5"/>
    <w:rsid w:val="007A6C90"/>
    <w:rsid w:val="007A7AE7"/>
    <w:rsid w:val="007B013E"/>
    <w:rsid w:val="007B030B"/>
    <w:rsid w:val="007B058D"/>
    <w:rsid w:val="007B0A29"/>
    <w:rsid w:val="007B0D8C"/>
    <w:rsid w:val="007B120D"/>
    <w:rsid w:val="007B2AD9"/>
    <w:rsid w:val="007B34C5"/>
    <w:rsid w:val="007B4439"/>
    <w:rsid w:val="007B453A"/>
    <w:rsid w:val="007B486F"/>
    <w:rsid w:val="007B5F43"/>
    <w:rsid w:val="007B5FDD"/>
    <w:rsid w:val="007B60DD"/>
    <w:rsid w:val="007B61E1"/>
    <w:rsid w:val="007B63FD"/>
    <w:rsid w:val="007B6FA6"/>
    <w:rsid w:val="007B7075"/>
    <w:rsid w:val="007B7523"/>
    <w:rsid w:val="007B7747"/>
    <w:rsid w:val="007B78F9"/>
    <w:rsid w:val="007C0F61"/>
    <w:rsid w:val="007C2339"/>
    <w:rsid w:val="007C2498"/>
    <w:rsid w:val="007C3178"/>
    <w:rsid w:val="007C3832"/>
    <w:rsid w:val="007C3D0C"/>
    <w:rsid w:val="007C3E6F"/>
    <w:rsid w:val="007C4C3E"/>
    <w:rsid w:val="007C506D"/>
    <w:rsid w:val="007C5562"/>
    <w:rsid w:val="007C5582"/>
    <w:rsid w:val="007C56CA"/>
    <w:rsid w:val="007C5CF3"/>
    <w:rsid w:val="007C5E44"/>
    <w:rsid w:val="007C61F3"/>
    <w:rsid w:val="007C6345"/>
    <w:rsid w:val="007C69D6"/>
    <w:rsid w:val="007C6A9D"/>
    <w:rsid w:val="007C6C67"/>
    <w:rsid w:val="007C6DD8"/>
    <w:rsid w:val="007C7052"/>
    <w:rsid w:val="007C73A0"/>
    <w:rsid w:val="007C749B"/>
    <w:rsid w:val="007C7A55"/>
    <w:rsid w:val="007C7D37"/>
    <w:rsid w:val="007D141F"/>
    <w:rsid w:val="007D16D9"/>
    <w:rsid w:val="007D258B"/>
    <w:rsid w:val="007D29A0"/>
    <w:rsid w:val="007D2EA4"/>
    <w:rsid w:val="007D3BE3"/>
    <w:rsid w:val="007D434F"/>
    <w:rsid w:val="007D4947"/>
    <w:rsid w:val="007D4A65"/>
    <w:rsid w:val="007D530A"/>
    <w:rsid w:val="007D5373"/>
    <w:rsid w:val="007D57D8"/>
    <w:rsid w:val="007D5AB4"/>
    <w:rsid w:val="007D6048"/>
    <w:rsid w:val="007D62EF"/>
    <w:rsid w:val="007D65A7"/>
    <w:rsid w:val="007D6FDA"/>
    <w:rsid w:val="007D79AD"/>
    <w:rsid w:val="007D7C94"/>
    <w:rsid w:val="007D7DD2"/>
    <w:rsid w:val="007E006B"/>
    <w:rsid w:val="007E0327"/>
    <w:rsid w:val="007E1486"/>
    <w:rsid w:val="007E169A"/>
    <w:rsid w:val="007E1745"/>
    <w:rsid w:val="007E1EB2"/>
    <w:rsid w:val="007E1FCB"/>
    <w:rsid w:val="007E23D4"/>
    <w:rsid w:val="007E2759"/>
    <w:rsid w:val="007E2E0D"/>
    <w:rsid w:val="007E2EF8"/>
    <w:rsid w:val="007E3165"/>
    <w:rsid w:val="007E33E2"/>
    <w:rsid w:val="007E3848"/>
    <w:rsid w:val="007E38B4"/>
    <w:rsid w:val="007E4FB8"/>
    <w:rsid w:val="007E519C"/>
    <w:rsid w:val="007E5687"/>
    <w:rsid w:val="007E5749"/>
    <w:rsid w:val="007E5DD7"/>
    <w:rsid w:val="007E65EC"/>
    <w:rsid w:val="007E666E"/>
    <w:rsid w:val="007E6C73"/>
    <w:rsid w:val="007E6D03"/>
    <w:rsid w:val="007E71D6"/>
    <w:rsid w:val="007E7A53"/>
    <w:rsid w:val="007E7A96"/>
    <w:rsid w:val="007E7BDC"/>
    <w:rsid w:val="007E7F14"/>
    <w:rsid w:val="007F06E3"/>
    <w:rsid w:val="007F0E1E"/>
    <w:rsid w:val="007F124A"/>
    <w:rsid w:val="007F1311"/>
    <w:rsid w:val="007F1B5A"/>
    <w:rsid w:val="007F1BE5"/>
    <w:rsid w:val="007F22ED"/>
    <w:rsid w:val="007F2380"/>
    <w:rsid w:val="007F28DA"/>
    <w:rsid w:val="007F2AB7"/>
    <w:rsid w:val="007F2E86"/>
    <w:rsid w:val="007F32C6"/>
    <w:rsid w:val="007F33A0"/>
    <w:rsid w:val="007F38A4"/>
    <w:rsid w:val="007F4299"/>
    <w:rsid w:val="007F448A"/>
    <w:rsid w:val="007F4CAF"/>
    <w:rsid w:val="007F4CCC"/>
    <w:rsid w:val="007F4CFF"/>
    <w:rsid w:val="007F4F03"/>
    <w:rsid w:val="007F5B12"/>
    <w:rsid w:val="007F5C55"/>
    <w:rsid w:val="007F62EA"/>
    <w:rsid w:val="007F66F9"/>
    <w:rsid w:val="007F6D25"/>
    <w:rsid w:val="007F7064"/>
    <w:rsid w:val="007F71F7"/>
    <w:rsid w:val="007F79F7"/>
    <w:rsid w:val="008008D6"/>
    <w:rsid w:val="00800980"/>
    <w:rsid w:val="0080182C"/>
    <w:rsid w:val="00801B42"/>
    <w:rsid w:val="0080215D"/>
    <w:rsid w:val="00802D01"/>
    <w:rsid w:val="008032DB"/>
    <w:rsid w:val="008035F2"/>
    <w:rsid w:val="008038B2"/>
    <w:rsid w:val="00803C5B"/>
    <w:rsid w:val="00804709"/>
    <w:rsid w:val="00804BBC"/>
    <w:rsid w:val="0080528F"/>
    <w:rsid w:val="00805D97"/>
    <w:rsid w:val="008060AC"/>
    <w:rsid w:val="00806191"/>
    <w:rsid w:val="00806478"/>
    <w:rsid w:val="008065D2"/>
    <w:rsid w:val="008065E8"/>
    <w:rsid w:val="00806661"/>
    <w:rsid w:val="00806728"/>
    <w:rsid w:val="008100A0"/>
    <w:rsid w:val="008102AE"/>
    <w:rsid w:val="00810B2E"/>
    <w:rsid w:val="00810C48"/>
    <w:rsid w:val="0081109E"/>
    <w:rsid w:val="00811472"/>
    <w:rsid w:val="00811BC4"/>
    <w:rsid w:val="00811C55"/>
    <w:rsid w:val="00811DA7"/>
    <w:rsid w:val="0081256D"/>
    <w:rsid w:val="00812E9E"/>
    <w:rsid w:val="0081374E"/>
    <w:rsid w:val="0081382D"/>
    <w:rsid w:val="00813A70"/>
    <w:rsid w:val="00813B2F"/>
    <w:rsid w:val="00814D7D"/>
    <w:rsid w:val="00814F5D"/>
    <w:rsid w:val="008151BE"/>
    <w:rsid w:val="008152D0"/>
    <w:rsid w:val="00815ECE"/>
    <w:rsid w:val="00816100"/>
    <w:rsid w:val="0081661C"/>
    <w:rsid w:val="0081678F"/>
    <w:rsid w:val="00816C9D"/>
    <w:rsid w:val="008172B0"/>
    <w:rsid w:val="00817849"/>
    <w:rsid w:val="00820586"/>
    <w:rsid w:val="00820791"/>
    <w:rsid w:val="00820E59"/>
    <w:rsid w:val="00821312"/>
    <w:rsid w:val="00821830"/>
    <w:rsid w:val="00821DFB"/>
    <w:rsid w:val="00822155"/>
    <w:rsid w:val="0082264A"/>
    <w:rsid w:val="008226D9"/>
    <w:rsid w:val="00823044"/>
    <w:rsid w:val="0082318D"/>
    <w:rsid w:val="00825101"/>
    <w:rsid w:val="00825B4D"/>
    <w:rsid w:val="008262F4"/>
    <w:rsid w:val="00826B31"/>
    <w:rsid w:val="00826CEE"/>
    <w:rsid w:val="00827A93"/>
    <w:rsid w:val="00830167"/>
    <w:rsid w:val="00830487"/>
    <w:rsid w:val="0083059F"/>
    <w:rsid w:val="00830BED"/>
    <w:rsid w:val="00830D3D"/>
    <w:rsid w:val="00830FBB"/>
    <w:rsid w:val="00831A5E"/>
    <w:rsid w:val="00832264"/>
    <w:rsid w:val="00833404"/>
    <w:rsid w:val="00834125"/>
    <w:rsid w:val="008345D5"/>
    <w:rsid w:val="00835822"/>
    <w:rsid w:val="00835C84"/>
    <w:rsid w:val="00836C44"/>
    <w:rsid w:val="0083754E"/>
    <w:rsid w:val="00837660"/>
    <w:rsid w:val="00837829"/>
    <w:rsid w:val="00837C52"/>
    <w:rsid w:val="00840259"/>
    <w:rsid w:val="0084074F"/>
    <w:rsid w:val="00840773"/>
    <w:rsid w:val="00840A8E"/>
    <w:rsid w:val="0084124E"/>
    <w:rsid w:val="008426E9"/>
    <w:rsid w:val="00842D81"/>
    <w:rsid w:val="00843258"/>
    <w:rsid w:val="0084336D"/>
    <w:rsid w:val="008435AC"/>
    <w:rsid w:val="0084360F"/>
    <w:rsid w:val="0084383C"/>
    <w:rsid w:val="00844144"/>
    <w:rsid w:val="008445E2"/>
    <w:rsid w:val="008448F4"/>
    <w:rsid w:val="00844DFA"/>
    <w:rsid w:val="008450F8"/>
    <w:rsid w:val="00845199"/>
    <w:rsid w:val="00845C53"/>
    <w:rsid w:val="00845E55"/>
    <w:rsid w:val="00845E62"/>
    <w:rsid w:val="008467E4"/>
    <w:rsid w:val="00846D0C"/>
    <w:rsid w:val="00847751"/>
    <w:rsid w:val="00847E22"/>
    <w:rsid w:val="0085001C"/>
    <w:rsid w:val="008516FA"/>
    <w:rsid w:val="00851718"/>
    <w:rsid w:val="00851D2C"/>
    <w:rsid w:val="00851D9B"/>
    <w:rsid w:val="0085232C"/>
    <w:rsid w:val="0085266A"/>
    <w:rsid w:val="00852A4B"/>
    <w:rsid w:val="00852E16"/>
    <w:rsid w:val="00853055"/>
    <w:rsid w:val="008534B0"/>
    <w:rsid w:val="00853546"/>
    <w:rsid w:val="008541B3"/>
    <w:rsid w:val="008543AD"/>
    <w:rsid w:val="00855200"/>
    <w:rsid w:val="00855BEB"/>
    <w:rsid w:val="00855C39"/>
    <w:rsid w:val="008568AD"/>
    <w:rsid w:val="00856B4D"/>
    <w:rsid w:val="008571A0"/>
    <w:rsid w:val="00857DBB"/>
    <w:rsid w:val="00857ED7"/>
    <w:rsid w:val="00857F0D"/>
    <w:rsid w:val="00860097"/>
    <w:rsid w:val="0086011D"/>
    <w:rsid w:val="00860F93"/>
    <w:rsid w:val="008611CA"/>
    <w:rsid w:val="00861327"/>
    <w:rsid w:val="00861702"/>
    <w:rsid w:val="0086232E"/>
    <w:rsid w:val="00862804"/>
    <w:rsid w:val="00862E42"/>
    <w:rsid w:val="00863CBE"/>
    <w:rsid w:val="00863F3E"/>
    <w:rsid w:val="00864290"/>
    <w:rsid w:val="00864950"/>
    <w:rsid w:val="00865926"/>
    <w:rsid w:val="00866A56"/>
    <w:rsid w:val="00866A97"/>
    <w:rsid w:val="00866D64"/>
    <w:rsid w:val="00867256"/>
    <w:rsid w:val="00867DBB"/>
    <w:rsid w:val="008713A7"/>
    <w:rsid w:val="008715C6"/>
    <w:rsid w:val="008721CA"/>
    <w:rsid w:val="008731FD"/>
    <w:rsid w:val="008738F9"/>
    <w:rsid w:val="00876140"/>
    <w:rsid w:val="008768B7"/>
    <w:rsid w:val="00876E31"/>
    <w:rsid w:val="0087704D"/>
    <w:rsid w:val="008772B5"/>
    <w:rsid w:val="00877E6B"/>
    <w:rsid w:val="0088003F"/>
    <w:rsid w:val="00881256"/>
    <w:rsid w:val="0088153A"/>
    <w:rsid w:val="008815B1"/>
    <w:rsid w:val="00881B20"/>
    <w:rsid w:val="00881BB5"/>
    <w:rsid w:val="00881EAA"/>
    <w:rsid w:val="008828F0"/>
    <w:rsid w:val="0088319C"/>
    <w:rsid w:val="008833AA"/>
    <w:rsid w:val="00884247"/>
    <w:rsid w:val="00884BE6"/>
    <w:rsid w:val="00884F54"/>
    <w:rsid w:val="0088503C"/>
    <w:rsid w:val="008853D9"/>
    <w:rsid w:val="00885A8A"/>
    <w:rsid w:val="00885ADA"/>
    <w:rsid w:val="00885C93"/>
    <w:rsid w:val="00885D92"/>
    <w:rsid w:val="00885FCA"/>
    <w:rsid w:val="00886A7F"/>
    <w:rsid w:val="00886AC1"/>
    <w:rsid w:val="00887248"/>
    <w:rsid w:val="00887CBB"/>
    <w:rsid w:val="008902E4"/>
    <w:rsid w:val="008919CE"/>
    <w:rsid w:val="00891B2D"/>
    <w:rsid w:val="008929F0"/>
    <w:rsid w:val="00892D01"/>
    <w:rsid w:val="00892D67"/>
    <w:rsid w:val="00893454"/>
    <w:rsid w:val="00893A97"/>
    <w:rsid w:val="00894510"/>
    <w:rsid w:val="0089554C"/>
    <w:rsid w:val="008955BD"/>
    <w:rsid w:val="00895849"/>
    <w:rsid w:val="00895877"/>
    <w:rsid w:val="00895D05"/>
    <w:rsid w:val="00895F48"/>
    <w:rsid w:val="008965B7"/>
    <w:rsid w:val="00896D6C"/>
    <w:rsid w:val="0089703D"/>
    <w:rsid w:val="008976F9"/>
    <w:rsid w:val="00897A24"/>
    <w:rsid w:val="00897A25"/>
    <w:rsid w:val="00897DC2"/>
    <w:rsid w:val="00897F6F"/>
    <w:rsid w:val="008A0242"/>
    <w:rsid w:val="008A0461"/>
    <w:rsid w:val="008A0A78"/>
    <w:rsid w:val="008A0E14"/>
    <w:rsid w:val="008A15FB"/>
    <w:rsid w:val="008A196C"/>
    <w:rsid w:val="008A1B9F"/>
    <w:rsid w:val="008A377C"/>
    <w:rsid w:val="008A46C5"/>
    <w:rsid w:val="008A4EFC"/>
    <w:rsid w:val="008A5C41"/>
    <w:rsid w:val="008A5C93"/>
    <w:rsid w:val="008A5CE8"/>
    <w:rsid w:val="008A6143"/>
    <w:rsid w:val="008A6492"/>
    <w:rsid w:val="008A6C83"/>
    <w:rsid w:val="008A6FBB"/>
    <w:rsid w:val="008A777A"/>
    <w:rsid w:val="008A7854"/>
    <w:rsid w:val="008B0710"/>
    <w:rsid w:val="008B0ABC"/>
    <w:rsid w:val="008B0B0F"/>
    <w:rsid w:val="008B0E41"/>
    <w:rsid w:val="008B0F05"/>
    <w:rsid w:val="008B1741"/>
    <w:rsid w:val="008B1847"/>
    <w:rsid w:val="008B2287"/>
    <w:rsid w:val="008B2634"/>
    <w:rsid w:val="008B30B7"/>
    <w:rsid w:val="008B345A"/>
    <w:rsid w:val="008B4433"/>
    <w:rsid w:val="008B448F"/>
    <w:rsid w:val="008B597C"/>
    <w:rsid w:val="008B5C74"/>
    <w:rsid w:val="008B5FFF"/>
    <w:rsid w:val="008B63F0"/>
    <w:rsid w:val="008B647B"/>
    <w:rsid w:val="008B6553"/>
    <w:rsid w:val="008B68E7"/>
    <w:rsid w:val="008B7CF2"/>
    <w:rsid w:val="008C0435"/>
    <w:rsid w:val="008C0533"/>
    <w:rsid w:val="008C0C28"/>
    <w:rsid w:val="008C2308"/>
    <w:rsid w:val="008C2931"/>
    <w:rsid w:val="008C29B6"/>
    <w:rsid w:val="008C3284"/>
    <w:rsid w:val="008C385D"/>
    <w:rsid w:val="008C40AF"/>
    <w:rsid w:val="008C4278"/>
    <w:rsid w:val="008C4A53"/>
    <w:rsid w:val="008C4F30"/>
    <w:rsid w:val="008C52D4"/>
    <w:rsid w:val="008C5892"/>
    <w:rsid w:val="008C5A0B"/>
    <w:rsid w:val="008C5A23"/>
    <w:rsid w:val="008C5F32"/>
    <w:rsid w:val="008C60E9"/>
    <w:rsid w:val="008C6124"/>
    <w:rsid w:val="008C64A9"/>
    <w:rsid w:val="008C6E1A"/>
    <w:rsid w:val="008C72C5"/>
    <w:rsid w:val="008C7836"/>
    <w:rsid w:val="008C7C39"/>
    <w:rsid w:val="008C7D77"/>
    <w:rsid w:val="008D0048"/>
    <w:rsid w:val="008D0106"/>
    <w:rsid w:val="008D0BC0"/>
    <w:rsid w:val="008D12D9"/>
    <w:rsid w:val="008D1C1C"/>
    <w:rsid w:val="008D24D2"/>
    <w:rsid w:val="008D4702"/>
    <w:rsid w:val="008D485B"/>
    <w:rsid w:val="008D5216"/>
    <w:rsid w:val="008D57C1"/>
    <w:rsid w:val="008D5B52"/>
    <w:rsid w:val="008D5BEF"/>
    <w:rsid w:val="008D5DA6"/>
    <w:rsid w:val="008D68B5"/>
    <w:rsid w:val="008E0867"/>
    <w:rsid w:val="008E105C"/>
    <w:rsid w:val="008E14ED"/>
    <w:rsid w:val="008E1A35"/>
    <w:rsid w:val="008E1F58"/>
    <w:rsid w:val="008E2355"/>
    <w:rsid w:val="008E2EBE"/>
    <w:rsid w:val="008E30ED"/>
    <w:rsid w:val="008E36CB"/>
    <w:rsid w:val="008E4165"/>
    <w:rsid w:val="008E4A73"/>
    <w:rsid w:val="008E56B3"/>
    <w:rsid w:val="008E62D9"/>
    <w:rsid w:val="008E6866"/>
    <w:rsid w:val="008E6A5E"/>
    <w:rsid w:val="008E6FDD"/>
    <w:rsid w:val="008E71F1"/>
    <w:rsid w:val="008E750F"/>
    <w:rsid w:val="008E7AC6"/>
    <w:rsid w:val="008E7E47"/>
    <w:rsid w:val="008E7E68"/>
    <w:rsid w:val="008F02A2"/>
    <w:rsid w:val="008F08D9"/>
    <w:rsid w:val="008F219B"/>
    <w:rsid w:val="008F2502"/>
    <w:rsid w:val="008F2AF5"/>
    <w:rsid w:val="008F2B93"/>
    <w:rsid w:val="008F2E06"/>
    <w:rsid w:val="008F2F51"/>
    <w:rsid w:val="008F3629"/>
    <w:rsid w:val="008F4787"/>
    <w:rsid w:val="008F4813"/>
    <w:rsid w:val="008F5145"/>
    <w:rsid w:val="008F516C"/>
    <w:rsid w:val="008F539A"/>
    <w:rsid w:val="008F540C"/>
    <w:rsid w:val="008F554D"/>
    <w:rsid w:val="008F6D5E"/>
    <w:rsid w:val="008F6F2F"/>
    <w:rsid w:val="008F7132"/>
    <w:rsid w:val="008F7AD5"/>
    <w:rsid w:val="008F7C6E"/>
    <w:rsid w:val="008F7D93"/>
    <w:rsid w:val="00900394"/>
    <w:rsid w:val="0090158E"/>
    <w:rsid w:val="00901D03"/>
    <w:rsid w:val="00902409"/>
    <w:rsid w:val="00902CCE"/>
    <w:rsid w:val="00902D48"/>
    <w:rsid w:val="00903051"/>
    <w:rsid w:val="00903B20"/>
    <w:rsid w:val="00903F4C"/>
    <w:rsid w:val="0090489E"/>
    <w:rsid w:val="0090512F"/>
    <w:rsid w:val="009057C5"/>
    <w:rsid w:val="00906108"/>
    <w:rsid w:val="0090688A"/>
    <w:rsid w:val="009070DE"/>
    <w:rsid w:val="00907120"/>
    <w:rsid w:val="00907221"/>
    <w:rsid w:val="0090772E"/>
    <w:rsid w:val="00910139"/>
    <w:rsid w:val="009108DB"/>
    <w:rsid w:val="009109CD"/>
    <w:rsid w:val="009115E3"/>
    <w:rsid w:val="0091176F"/>
    <w:rsid w:val="009120AB"/>
    <w:rsid w:val="00912828"/>
    <w:rsid w:val="00912A97"/>
    <w:rsid w:val="00912B18"/>
    <w:rsid w:val="00913485"/>
    <w:rsid w:val="009134A2"/>
    <w:rsid w:val="00913E01"/>
    <w:rsid w:val="00913FDE"/>
    <w:rsid w:val="0091413B"/>
    <w:rsid w:val="00914235"/>
    <w:rsid w:val="009144F6"/>
    <w:rsid w:val="0091477B"/>
    <w:rsid w:val="00914E95"/>
    <w:rsid w:val="009150A7"/>
    <w:rsid w:val="009150C9"/>
    <w:rsid w:val="0091588A"/>
    <w:rsid w:val="00915C6E"/>
    <w:rsid w:val="00916DAC"/>
    <w:rsid w:val="00916F35"/>
    <w:rsid w:val="00917396"/>
    <w:rsid w:val="00917490"/>
    <w:rsid w:val="00917C78"/>
    <w:rsid w:val="00917D6E"/>
    <w:rsid w:val="009214AE"/>
    <w:rsid w:val="0092183A"/>
    <w:rsid w:val="00921850"/>
    <w:rsid w:val="00923987"/>
    <w:rsid w:val="00923CC8"/>
    <w:rsid w:val="009242A0"/>
    <w:rsid w:val="00924D09"/>
    <w:rsid w:val="00924D44"/>
    <w:rsid w:val="0092556A"/>
    <w:rsid w:val="0092620E"/>
    <w:rsid w:val="0092647F"/>
    <w:rsid w:val="00926530"/>
    <w:rsid w:val="00926786"/>
    <w:rsid w:val="00926ED9"/>
    <w:rsid w:val="009271EB"/>
    <w:rsid w:val="00927FDA"/>
    <w:rsid w:val="009300AF"/>
    <w:rsid w:val="009300EB"/>
    <w:rsid w:val="00930506"/>
    <w:rsid w:val="00930705"/>
    <w:rsid w:val="009308FA"/>
    <w:rsid w:val="00930AD3"/>
    <w:rsid w:val="00930CBE"/>
    <w:rsid w:val="0093114D"/>
    <w:rsid w:val="00931222"/>
    <w:rsid w:val="00931368"/>
    <w:rsid w:val="00931702"/>
    <w:rsid w:val="00931918"/>
    <w:rsid w:val="00931FEE"/>
    <w:rsid w:val="00932631"/>
    <w:rsid w:val="009328DB"/>
    <w:rsid w:val="00932DB3"/>
    <w:rsid w:val="00932F29"/>
    <w:rsid w:val="00932FA3"/>
    <w:rsid w:val="0093313A"/>
    <w:rsid w:val="00933199"/>
    <w:rsid w:val="00933DB9"/>
    <w:rsid w:val="00934FC2"/>
    <w:rsid w:val="00935F8F"/>
    <w:rsid w:val="00936529"/>
    <w:rsid w:val="00936F02"/>
    <w:rsid w:val="009375A7"/>
    <w:rsid w:val="009376FC"/>
    <w:rsid w:val="00937AF7"/>
    <w:rsid w:val="00937EB4"/>
    <w:rsid w:val="00937FBD"/>
    <w:rsid w:val="009401E9"/>
    <w:rsid w:val="009402B1"/>
    <w:rsid w:val="00940AF8"/>
    <w:rsid w:val="009417B4"/>
    <w:rsid w:val="009427F5"/>
    <w:rsid w:val="009429FC"/>
    <w:rsid w:val="00942D11"/>
    <w:rsid w:val="00943563"/>
    <w:rsid w:val="009442C2"/>
    <w:rsid w:val="00944547"/>
    <w:rsid w:val="00944617"/>
    <w:rsid w:val="009446E4"/>
    <w:rsid w:val="009448C2"/>
    <w:rsid w:val="00944976"/>
    <w:rsid w:val="00944A83"/>
    <w:rsid w:val="00944DFC"/>
    <w:rsid w:val="009453BE"/>
    <w:rsid w:val="009454A8"/>
    <w:rsid w:val="009457F6"/>
    <w:rsid w:val="00945E96"/>
    <w:rsid w:val="00945F2A"/>
    <w:rsid w:val="00946D5A"/>
    <w:rsid w:val="00946E65"/>
    <w:rsid w:val="00947422"/>
    <w:rsid w:val="00947BB7"/>
    <w:rsid w:val="00947C08"/>
    <w:rsid w:val="00950805"/>
    <w:rsid w:val="009509AF"/>
    <w:rsid w:val="00950E04"/>
    <w:rsid w:val="0095126D"/>
    <w:rsid w:val="0095142F"/>
    <w:rsid w:val="009514EA"/>
    <w:rsid w:val="009515EF"/>
    <w:rsid w:val="0095193A"/>
    <w:rsid w:val="00951BB0"/>
    <w:rsid w:val="00951CC5"/>
    <w:rsid w:val="00951FEA"/>
    <w:rsid w:val="0095224A"/>
    <w:rsid w:val="00952916"/>
    <w:rsid w:val="00952E13"/>
    <w:rsid w:val="00952F21"/>
    <w:rsid w:val="009532A5"/>
    <w:rsid w:val="0095378B"/>
    <w:rsid w:val="0095392E"/>
    <w:rsid w:val="009540C0"/>
    <w:rsid w:val="0095411A"/>
    <w:rsid w:val="00954998"/>
    <w:rsid w:val="009557F8"/>
    <w:rsid w:val="009570B5"/>
    <w:rsid w:val="00957498"/>
    <w:rsid w:val="00957D1A"/>
    <w:rsid w:val="00957E6B"/>
    <w:rsid w:val="00957EF1"/>
    <w:rsid w:val="00960169"/>
    <w:rsid w:val="009609F1"/>
    <w:rsid w:val="00961402"/>
    <w:rsid w:val="00961CD7"/>
    <w:rsid w:val="00961D74"/>
    <w:rsid w:val="0096210C"/>
    <w:rsid w:val="00962845"/>
    <w:rsid w:val="00962DDA"/>
    <w:rsid w:val="00962F49"/>
    <w:rsid w:val="00963AF7"/>
    <w:rsid w:val="00964105"/>
    <w:rsid w:val="009646AF"/>
    <w:rsid w:val="00964769"/>
    <w:rsid w:val="00964BDE"/>
    <w:rsid w:val="00966785"/>
    <w:rsid w:val="009668C6"/>
    <w:rsid w:val="00966ED5"/>
    <w:rsid w:val="0096752D"/>
    <w:rsid w:val="0097032C"/>
    <w:rsid w:val="00970A9C"/>
    <w:rsid w:val="0097133C"/>
    <w:rsid w:val="00972374"/>
    <w:rsid w:val="0097247D"/>
    <w:rsid w:val="00972D06"/>
    <w:rsid w:val="009731F5"/>
    <w:rsid w:val="00973683"/>
    <w:rsid w:val="00974343"/>
    <w:rsid w:val="00975EC8"/>
    <w:rsid w:val="0097607D"/>
    <w:rsid w:val="009761A3"/>
    <w:rsid w:val="009767AC"/>
    <w:rsid w:val="00976ACF"/>
    <w:rsid w:val="00976E3C"/>
    <w:rsid w:val="00976F3F"/>
    <w:rsid w:val="009774FB"/>
    <w:rsid w:val="00977B92"/>
    <w:rsid w:val="00977E26"/>
    <w:rsid w:val="009806ED"/>
    <w:rsid w:val="00980807"/>
    <w:rsid w:val="00980908"/>
    <w:rsid w:val="00980A5F"/>
    <w:rsid w:val="00980ABD"/>
    <w:rsid w:val="00980D26"/>
    <w:rsid w:val="00980E79"/>
    <w:rsid w:val="009811C0"/>
    <w:rsid w:val="00981493"/>
    <w:rsid w:val="00981975"/>
    <w:rsid w:val="00981D9A"/>
    <w:rsid w:val="00982BCC"/>
    <w:rsid w:val="0098340D"/>
    <w:rsid w:val="00983910"/>
    <w:rsid w:val="009843F6"/>
    <w:rsid w:val="00984AE0"/>
    <w:rsid w:val="00984E5F"/>
    <w:rsid w:val="00985493"/>
    <w:rsid w:val="009856FF"/>
    <w:rsid w:val="0098579D"/>
    <w:rsid w:val="009857BE"/>
    <w:rsid w:val="009859C6"/>
    <w:rsid w:val="009860DC"/>
    <w:rsid w:val="009872DF"/>
    <w:rsid w:val="00987AD6"/>
    <w:rsid w:val="00987C57"/>
    <w:rsid w:val="00990BFD"/>
    <w:rsid w:val="00990ED1"/>
    <w:rsid w:val="00990FDD"/>
    <w:rsid w:val="00991217"/>
    <w:rsid w:val="009913F6"/>
    <w:rsid w:val="009916F6"/>
    <w:rsid w:val="00991F94"/>
    <w:rsid w:val="00992B5F"/>
    <w:rsid w:val="00993A48"/>
    <w:rsid w:val="0099441E"/>
    <w:rsid w:val="00994D38"/>
    <w:rsid w:val="00995B72"/>
    <w:rsid w:val="009965C8"/>
    <w:rsid w:val="00996848"/>
    <w:rsid w:val="009978F6"/>
    <w:rsid w:val="00997A3D"/>
    <w:rsid w:val="00997D88"/>
    <w:rsid w:val="009A002B"/>
    <w:rsid w:val="009A0652"/>
    <w:rsid w:val="009A0D0E"/>
    <w:rsid w:val="009A157C"/>
    <w:rsid w:val="009A18B9"/>
    <w:rsid w:val="009A2273"/>
    <w:rsid w:val="009A2A4A"/>
    <w:rsid w:val="009A2F66"/>
    <w:rsid w:val="009A35CD"/>
    <w:rsid w:val="009A398D"/>
    <w:rsid w:val="009A3C56"/>
    <w:rsid w:val="009A4A35"/>
    <w:rsid w:val="009A4CC5"/>
    <w:rsid w:val="009A54D3"/>
    <w:rsid w:val="009A5678"/>
    <w:rsid w:val="009A5D4F"/>
    <w:rsid w:val="009A5E49"/>
    <w:rsid w:val="009A66D0"/>
    <w:rsid w:val="009A66E8"/>
    <w:rsid w:val="009A77CD"/>
    <w:rsid w:val="009A7A75"/>
    <w:rsid w:val="009A7AF4"/>
    <w:rsid w:val="009B0264"/>
    <w:rsid w:val="009B0CC1"/>
    <w:rsid w:val="009B0EDF"/>
    <w:rsid w:val="009B143D"/>
    <w:rsid w:val="009B19A7"/>
    <w:rsid w:val="009B22D8"/>
    <w:rsid w:val="009B2340"/>
    <w:rsid w:val="009B2BB6"/>
    <w:rsid w:val="009B41C2"/>
    <w:rsid w:val="009B424B"/>
    <w:rsid w:val="009B496F"/>
    <w:rsid w:val="009B51DF"/>
    <w:rsid w:val="009B5BBC"/>
    <w:rsid w:val="009B5DED"/>
    <w:rsid w:val="009B5F98"/>
    <w:rsid w:val="009B6ABA"/>
    <w:rsid w:val="009B70DA"/>
    <w:rsid w:val="009C0167"/>
    <w:rsid w:val="009C0727"/>
    <w:rsid w:val="009C0813"/>
    <w:rsid w:val="009C19DF"/>
    <w:rsid w:val="009C21E0"/>
    <w:rsid w:val="009C2B90"/>
    <w:rsid w:val="009C3013"/>
    <w:rsid w:val="009C434A"/>
    <w:rsid w:val="009C5DD4"/>
    <w:rsid w:val="009C5E85"/>
    <w:rsid w:val="009C6214"/>
    <w:rsid w:val="009C68B9"/>
    <w:rsid w:val="009C68CA"/>
    <w:rsid w:val="009C68E1"/>
    <w:rsid w:val="009C6EE6"/>
    <w:rsid w:val="009C7156"/>
    <w:rsid w:val="009C7664"/>
    <w:rsid w:val="009C7872"/>
    <w:rsid w:val="009D3C9E"/>
    <w:rsid w:val="009D42A5"/>
    <w:rsid w:val="009D449C"/>
    <w:rsid w:val="009D4B10"/>
    <w:rsid w:val="009D594A"/>
    <w:rsid w:val="009D5D18"/>
    <w:rsid w:val="009D6322"/>
    <w:rsid w:val="009D63D6"/>
    <w:rsid w:val="009D6652"/>
    <w:rsid w:val="009D7473"/>
    <w:rsid w:val="009D7623"/>
    <w:rsid w:val="009E11FA"/>
    <w:rsid w:val="009E1DCF"/>
    <w:rsid w:val="009E2293"/>
    <w:rsid w:val="009E3766"/>
    <w:rsid w:val="009E3840"/>
    <w:rsid w:val="009E402D"/>
    <w:rsid w:val="009E41C5"/>
    <w:rsid w:val="009E448E"/>
    <w:rsid w:val="009E450B"/>
    <w:rsid w:val="009E4F3C"/>
    <w:rsid w:val="009E550C"/>
    <w:rsid w:val="009E5FCA"/>
    <w:rsid w:val="009E6075"/>
    <w:rsid w:val="009E66A9"/>
    <w:rsid w:val="009E6C62"/>
    <w:rsid w:val="009E6D03"/>
    <w:rsid w:val="009E6D4E"/>
    <w:rsid w:val="009E729A"/>
    <w:rsid w:val="009E72F8"/>
    <w:rsid w:val="009E757A"/>
    <w:rsid w:val="009E7E30"/>
    <w:rsid w:val="009F02CC"/>
    <w:rsid w:val="009F05DF"/>
    <w:rsid w:val="009F06AD"/>
    <w:rsid w:val="009F0701"/>
    <w:rsid w:val="009F0B31"/>
    <w:rsid w:val="009F0D4A"/>
    <w:rsid w:val="009F15CA"/>
    <w:rsid w:val="009F2473"/>
    <w:rsid w:val="009F33CE"/>
    <w:rsid w:val="009F42CA"/>
    <w:rsid w:val="009F4752"/>
    <w:rsid w:val="009F4E01"/>
    <w:rsid w:val="009F4F5C"/>
    <w:rsid w:val="009F53F8"/>
    <w:rsid w:val="009F6001"/>
    <w:rsid w:val="009F63E8"/>
    <w:rsid w:val="009F64E5"/>
    <w:rsid w:val="009F66C4"/>
    <w:rsid w:val="009F6CA5"/>
    <w:rsid w:val="009F7598"/>
    <w:rsid w:val="009F7703"/>
    <w:rsid w:val="009F7CB6"/>
    <w:rsid w:val="009F7CD5"/>
    <w:rsid w:val="00A008C6"/>
    <w:rsid w:val="00A00E87"/>
    <w:rsid w:val="00A01CA6"/>
    <w:rsid w:val="00A026CC"/>
    <w:rsid w:val="00A02765"/>
    <w:rsid w:val="00A0293F"/>
    <w:rsid w:val="00A0361E"/>
    <w:rsid w:val="00A042A2"/>
    <w:rsid w:val="00A04305"/>
    <w:rsid w:val="00A0437B"/>
    <w:rsid w:val="00A045C1"/>
    <w:rsid w:val="00A04DFF"/>
    <w:rsid w:val="00A04F43"/>
    <w:rsid w:val="00A0550D"/>
    <w:rsid w:val="00A05E0A"/>
    <w:rsid w:val="00A061F2"/>
    <w:rsid w:val="00A06AB8"/>
    <w:rsid w:val="00A077AE"/>
    <w:rsid w:val="00A07D48"/>
    <w:rsid w:val="00A10047"/>
    <w:rsid w:val="00A100E5"/>
    <w:rsid w:val="00A10225"/>
    <w:rsid w:val="00A10320"/>
    <w:rsid w:val="00A10684"/>
    <w:rsid w:val="00A10979"/>
    <w:rsid w:val="00A11605"/>
    <w:rsid w:val="00A11D22"/>
    <w:rsid w:val="00A1221F"/>
    <w:rsid w:val="00A1254E"/>
    <w:rsid w:val="00A12DC8"/>
    <w:rsid w:val="00A12EAA"/>
    <w:rsid w:val="00A133A1"/>
    <w:rsid w:val="00A13A16"/>
    <w:rsid w:val="00A13A8A"/>
    <w:rsid w:val="00A13CA9"/>
    <w:rsid w:val="00A147C2"/>
    <w:rsid w:val="00A14A77"/>
    <w:rsid w:val="00A14D98"/>
    <w:rsid w:val="00A150A8"/>
    <w:rsid w:val="00A155A3"/>
    <w:rsid w:val="00A15730"/>
    <w:rsid w:val="00A15DFD"/>
    <w:rsid w:val="00A16095"/>
    <w:rsid w:val="00A162C9"/>
    <w:rsid w:val="00A1636E"/>
    <w:rsid w:val="00A165D9"/>
    <w:rsid w:val="00A16B79"/>
    <w:rsid w:val="00A16D7B"/>
    <w:rsid w:val="00A16FBC"/>
    <w:rsid w:val="00A17573"/>
    <w:rsid w:val="00A179A7"/>
    <w:rsid w:val="00A20024"/>
    <w:rsid w:val="00A200D9"/>
    <w:rsid w:val="00A2045B"/>
    <w:rsid w:val="00A208D0"/>
    <w:rsid w:val="00A20C7F"/>
    <w:rsid w:val="00A210B9"/>
    <w:rsid w:val="00A212E9"/>
    <w:rsid w:val="00A2134F"/>
    <w:rsid w:val="00A213C3"/>
    <w:rsid w:val="00A21987"/>
    <w:rsid w:val="00A21F1D"/>
    <w:rsid w:val="00A22FB6"/>
    <w:rsid w:val="00A230C5"/>
    <w:rsid w:val="00A2310D"/>
    <w:rsid w:val="00A2327C"/>
    <w:rsid w:val="00A23737"/>
    <w:rsid w:val="00A2393E"/>
    <w:rsid w:val="00A243E7"/>
    <w:rsid w:val="00A2457A"/>
    <w:rsid w:val="00A24FB1"/>
    <w:rsid w:val="00A25888"/>
    <w:rsid w:val="00A2596E"/>
    <w:rsid w:val="00A25ECA"/>
    <w:rsid w:val="00A2601A"/>
    <w:rsid w:val="00A26091"/>
    <w:rsid w:val="00A26469"/>
    <w:rsid w:val="00A26A55"/>
    <w:rsid w:val="00A278DB"/>
    <w:rsid w:val="00A27A32"/>
    <w:rsid w:val="00A27C95"/>
    <w:rsid w:val="00A30ABB"/>
    <w:rsid w:val="00A30F07"/>
    <w:rsid w:val="00A3175A"/>
    <w:rsid w:val="00A31B1E"/>
    <w:rsid w:val="00A31D45"/>
    <w:rsid w:val="00A3376B"/>
    <w:rsid w:val="00A339D3"/>
    <w:rsid w:val="00A34D9D"/>
    <w:rsid w:val="00A34E00"/>
    <w:rsid w:val="00A34E4B"/>
    <w:rsid w:val="00A3540D"/>
    <w:rsid w:val="00A35646"/>
    <w:rsid w:val="00A36002"/>
    <w:rsid w:val="00A36578"/>
    <w:rsid w:val="00A36AF3"/>
    <w:rsid w:val="00A37C4D"/>
    <w:rsid w:val="00A37DC7"/>
    <w:rsid w:val="00A402E6"/>
    <w:rsid w:val="00A4058C"/>
    <w:rsid w:val="00A4083B"/>
    <w:rsid w:val="00A41605"/>
    <w:rsid w:val="00A41DC3"/>
    <w:rsid w:val="00A41FEB"/>
    <w:rsid w:val="00A42429"/>
    <w:rsid w:val="00A433CF"/>
    <w:rsid w:val="00A43498"/>
    <w:rsid w:val="00A43B05"/>
    <w:rsid w:val="00A449AF"/>
    <w:rsid w:val="00A44AE4"/>
    <w:rsid w:val="00A44C30"/>
    <w:rsid w:val="00A45145"/>
    <w:rsid w:val="00A452C2"/>
    <w:rsid w:val="00A452CC"/>
    <w:rsid w:val="00A45933"/>
    <w:rsid w:val="00A45AD9"/>
    <w:rsid w:val="00A45E4D"/>
    <w:rsid w:val="00A45EAF"/>
    <w:rsid w:val="00A46A5C"/>
    <w:rsid w:val="00A47748"/>
    <w:rsid w:val="00A501CB"/>
    <w:rsid w:val="00A505DE"/>
    <w:rsid w:val="00A509CA"/>
    <w:rsid w:val="00A515A6"/>
    <w:rsid w:val="00A51825"/>
    <w:rsid w:val="00A51A11"/>
    <w:rsid w:val="00A51BB3"/>
    <w:rsid w:val="00A51F25"/>
    <w:rsid w:val="00A52945"/>
    <w:rsid w:val="00A52A84"/>
    <w:rsid w:val="00A531F3"/>
    <w:rsid w:val="00A53B05"/>
    <w:rsid w:val="00A54225"/>
    <w:rsid w:val="00A550D1"/>
    <w:rsid w:val="00A55360"/>
    <w:rsid w:val="00A56333"/>
    <w:rsid w:val="00A56613"/>
    <w:rsid w:val="00A569A7"/>
    <w:rsid w:val="00A56E7D"/>
    <w:rsid w:val="00A572D5"/>
    <w:rsid w:val="00A57698"/>
    <w:rsid w:val="00A577BF"/>
    <w:rsid w:val="00A57A40"/>
    <w:rsid w:val="00A60D06"/>
    <w:rsid w:val="00A617AD"/>
    <w:rsid w:val="00A619CD"/>
    <w:rsid w:val="00A61E96"/>
    <w:rsid w:val="00A62643"/>
    <w:rsid w:val="00A63159"/>
    <w:rsid w:val="00A645FE"/>
    <w:rsid w:val="00A64892"/>
    <w:rsid w:val="00A64CF2"/>
    <w:rsid w:val="00A65439"/>
    <w:rsid w:val="00A655F4"/>
    <w:rsid w:val="00A65810"/>
    <w:rsid w:val="00A66192"/>
    <w:rsid w:val="00A67277"/>
    <w:rsid w:val="00A676FC"/>
    <w:rsid w:val="00A67ACD"/>
    <w:rsid w:val="00A67AFF"/>
    <w:rsid w:val="00A70F8C"/>
    <w:rsid w:val="00A711DA"/>
    <w:rsid w:val="00A71503"/>
    <w:rsid w:val="00A718C2"/>
    <w:rsid w:val="00A72497"/>
    <w:rsid w:val="00A72864"/>
    <w:rsid w:val="00A73AA7"/>
    <w:rsid w:val="00A73BA5"/>
    <w:rsid w:val="00A73DB4"/>
    <w:rsid w:val="00A74CFE"/>
    <w:rsid w:val="00A75C1C"/>
    <w:rsid w:val="00A75DDE"/>
    <w:rsid w:val="00A767A9"/>
    <w:rsid w:val="00A8015E"/>
    <w:rsid w:val="00A802BB"/>
    <w:rsid w:val="00A805E1"/>
    <w:rsid w:val="00A80BEF"/>
    <w:rsid w:val="00A81B15"/>
    <w:rsid w:val="00A82703"/>
    <w:rsid w:val="00A82D42"/>
    <w:rsid w:val="00A830DF"/>
    <w:rsid w:val="00A83A16"/>
    <w:rsid w:val="00A8467D"/>
    <w:rsid w:val="00A84B24"/>
    <w:rsid w:val="00A84D25"/>
    <w:rsid w:val="00A85286"/>
    <w:rsid w:val="00A85DBC"/>
    <w:rsid w:val="00A85FB9"/>
    <w:rsid w:val="00A8638D"/>
    <w:rsid w:val="00A86C91"/>
    <w:rsid w:val="00A87F1B"/>
    <w:rsid w:val="00A908C6"/>
    <w:rsid w:val="00A91032"/>
    <w:rsid w:val="00A91132"/>
    <w:rsid w:val="00A917EE"/>
    <w:rsid w:val="00A934B3"/>
    <w:rsid w:val="00A934EA"/>
    <w:rsid w:val="00A93B37"/>
    <w:rsid w:val="00A93D22"/>
    <w:rsid w:val="00A94391"/>
    <w:rsid w:val="00A945EB"/>
    <w:rsid w:val="00A966F0"/>
    <w:rsid w:val="00A969CD"/>
    <w:rsid w:val="00A96C33"/>
    <w:rsid w:val="00A97247"/>
    <w:rsid w:val="00AA0047"/>
    <w:rsid w:val="00AA106D"/>
    <w:rsid w:val="00AA2133"/>
    <w:rsid w:val="00AA226D"/>
    <w:rsid w:val="00AA259D"/>
    <w:rsid w:val="00AA28BF"/>
    <w:rsid w:val="00AA2B35"/>
    <w:rsid w:val="00AA2FB2"/>
    <w:rsid w:val="00AA307E"/>
    <w:rsid w:val="00AA3646"/>
    <w:rsid w:val="00AA3E87"/>
    <w:rsid w:val="00AA3EC2"/>
    <w:rsid w:val="00AA42AF"/>
    <w:rsid w:val="00AA448C"/>
    <w:rsid w:val="00AA45BD"/>
    <w:rsid w:val="00AA46C7"/>
    <w:rsid w:val="00AA4BBF"/>
    <w:rsid w:val="00AA5EF0"/>
    <w:rsid w:val="00AA60C3"/>
    <w:rsid w:val="00AA67E7"/>
    <w:rsid w:val="00AA6914"/>
    <w:rsid w:val="00AA69E4"/>
    <w:rsid w:val="00AA6CBC"/>
    <w:rsid w:val="00AA6E56"/>
    <w:rsid w:val="00AA7275"/>
    <w:rsid w:val="00AA73E4"/>
    <w:rsid w:val="00AA74DD"/>
    <w:rsid w:val="00AA75B4"/>
    <w:rsid w:val="00AB01F6"/>
    <w:rsid w:val="00AB03DB"/>
    <w:rsid w:val="00AB0C5E"/>
    <w:rsid w:val="00AB1DA1"/>
    <w:rsid w:val="00AB25ED"/>
    <w:rsid w:val="00AB2839"/>
    <w:rsid w:val="00AB3351"/>
    <w:rsid w:val="00AB3A7A"/>
    <w:rsid w:val="00AB3DF6"/>
    <w:rsid w:val="00AB3E19"/>
    <w:rsid w:val="00AB3F85"/>
    <w:rsid w:val="00AB463D"/>
    <w:rsid w:val="00AB4AC5"/>
    <w:rsid w:val="00AB4B02"/>
    <w:rsid w:val="00AB6231"/>
    <w:rsid w:val="00AB62F7"/>
    <w:rsid w:val="00AB65D6"/>
    <w:rsid w:val="00AB6705"/>
    <w:rsid w:val="00AB68E5"/>
    <w:rsid w:val="00AB6A57"/>
    <w:rsid w:val="00AB6C29"/>
    <w:rsid w:val="00AB6E74"/>
    <w:rsid w:val="00AC04CB"/>
    <w:rsid w:val="00AC09C8"/>
    <w:rsid w:val="00AC0FF6"/>
    <w:rsid w:val="00AC121A"/>
    <w:rsid w:val="00AC13E7"/>
    <w:rsid w:val="00AC1BAD"/>
    <w:rsid w:val="00AC22DF"/>
    <w:rsid w:val="00AC24DF"/>
    <w:rsid w:val="00AC2D66"/>
    <w:rsid w:val="00AC307F"/>
    <w:rsid w:val="00AC3E93"/>
    <w:rsid w:val="00AC4018"/>
    <w:rsid w:val="00AC41D2"/>
    <w:rsid w:val="00AC4664"/>
    <w:rsid w:val="00AC51D1"/>
    <w:rsid w:val="00AC58A8"/>
    <w:rsid w:val="00AC5CDF"/>
    <w:rsid w:val="00AC5DA8"/>
    <w:rsid w:val="00AC5DDB"/>
    <w:rsid w:val="00AC6286"/>
    <w:rsid w:val="00AC6ABF"/>
    <w:rsid w:val="00AC6C8D"/>
    <w:rsid w:val="00AC6CC8"/>
    <w:rsid w:val="00AC705F"/>
    <w:rsid w:val="00AC73F1"/>
    <w:rsid w:val="00AD0224"/>
    <w:rsid w:val="00AD0AA7"/>
    <w:rsid w:val="00AD18F8"/>
    <w:rsid w:val="00AD1CBD"/>
    <w:rsid w:val="00AD1CE5"/>
    <w:rsid w:val="00AD21A1"/>
    <w:rsid w:val="00AD222C"/>
    <w:rsid w:val="00AD25CA"/>
    <w:rsid w:val="00AD329C"/>
    <w:rsid w:val="00AD3C07"/>
    <w:rsid w:val="00AD3CC7"/>
    <w:rsid w:val="00AD4B9B"/>
    <w:rsid w:val="00AD639B"/>
    <w:rsid w:val="00AD64A4"/>
    <w:rsid w:val="00AD64EB"/>
    <w:rsid w:val="00AD67BC"/>
    <w:rsid w:val="00AD6CE0"/>
    <w:rsid w:val="00AD6CED"/>
    <w:rsid w:val="00AD77D7"/>
    <w:rsid w:val="00AE0C1C"/>
    <w:rsid w:val="00AE116C"/>
    <w:rsid w:val="00AE1ADA"/>
    <w:rsid w:val="00AE223E"/>
    <w:rsid w:val="00AE261C"/>
    <w:rsid w:val="00AE447E"/>
    <w:rsid w:val="00AE48C8"/>
    <w:rsid w:val="00AE4E8F"/>
    <w:rsid w:val="00AE5AB3"/>
    <w:rsid w:val="00AE5C9E"/>
    <w:rsid w:val="00AE6CE8"/>
    <w:rsid w:val="00AE6CEE"/>
    <w:rsid w:val="00AE6D2C"/>
    <w:rsid w:val="00AE73E4"/>
    <w:rsid w:val="00AE7AEB"/>
    <w:rsid w:val="00AF0C47"/>
    <w:rsid w:val="00AF0E90"/>
    <w:rsid w:val="00AF12DF"/>
    <w:rsid w:val="00AF1ECA"/>
    <w:rsid w:val="00AF2348"/>
    <w:rsid w:val="00AF2828"/>
    <w:rsid w:val="00AF30FB"/>
    <w:rsid w:val="00AF409E"/>
    <w:rsid w:val="00AF43CE"/>
    <w:rsid w:val="00AF472C"/>
    <w:rsid w:val="00AF4CE1"/>
    <w:rsid w:val="00AF4FDB"/>
    <w:rsid w:val="00AF5306"/>
    <w:rsid w:val="00AF542F"/>
    <w:rsid w:val="00AF5C4C"/>
    <w:rsid w:val="00AF6488"/>
    <w:rsid w:val="00AF6D54"/>
    <w:rsid w:val="00AF72E5"/>
    <w:rsid w:val="00AF73CE"/>
    <w:rsid w:val="00AF7ECE"/>
    <w:rsid w:val="00B0096A"/>
    <w:rsid w:val="00B023A5"/>
    <w:rsid w:val="00B02732"/>
    <w:rsid w:val="00B038CF"/>
    <w:rsid w:val="00B04731"/>
    <w:rsid w:val="00B04885"/>
    <w:rsid w:val="00B049B1"/>
    <w:rsid w:val="00B04C7E"/>
    <w:rsid w:val="00B04E6D"/>
    <w:rsid w:val="00B052B1"/>
    <w:rsid w:val="00B0580C"/>
    <w:rsid w:val="00B0589A"/>
    <w:rsid w:val="00B061B9"/>
    <w:rsid w:val="00B07463"/>
    <w:rsid w:val="00B07838"/>
    <w:rsid w:val="00B07A4D"/>
    <w:rsid w:val="00B107F8"/>
    <w:rsid w:val="00B10CA5"/>
    <w:rsid w:val="00B10EDC"/>
    <w:rsid w:val="00B11258"/>
    <w:rsid w:val="00B117C2"/>
    <w:rsid w:val="00B118A8"/>
    <w:rsid w:val="00B11A67"/>
    <w:rsid w:val="00B12617"/>
    <w:rsid w:val="00B12A71"/>
    <w:rsid w:val="00B136A1"/>
    <w:rsid w:val="00B13AAA"/>
    <w:rsid w:val="00B14211"/>
    <w:rsid w:val="00B14408"/>
    <w:rsid w:val="00B14942"/>
    <w:rsid w:val="00B14A22"/>
    <w:rsid w:val="00B14BB4"/>
    <w:rsid w:val="00B14BC8"/>
    <w:rsid w:val="00B14F6D"/>
    <w:rsid w:val="00B16019"/>
    <w:rsid w:val="00B16076"/>
    <w:rsid w:val="00B1663E"/>
    <w:rsid w:val="00B16A83"/>
    <w:rsid w:val="00B17FFE"/>
    <w:rsid w:val="00B20929"/>
    <w:rsid w:val="00B20C57"/>
    <w:rsid w:val="00B20E77"/>
    <w:rsid w:val="00B21162"/>
    <w:rsid w:val="00B2120B"/>
    <w:rsid w:val="00B21314"/>
    <w:rsid w:val="00B214E6"/>
    <w:rsid w:val="00B216A6"/>
    <w:rsid w:val="00B216D4"/>
    <w:rsid w:val="00B21965"/>
    <w:rsid w:val="00B21A03"/>
    <w:rsid w:val="00B22ADA"/>
    <w:rsid w:val="00B22DD5"/>
    <w:rsid w:val="00B23D63"/>
    <w:rsid w:val="00B2435D"/>
    <w:rsid w:val="00B24CA9"/>
    <w:rsid w:val="00B24F8B"/>
    <w:rsid w:val="00B251F4"/>
    <w:rsid w:val="00B2525E"/>
    <w:rsid w:val="00B25763"/>
    <w:rsid w:val="00B257EB"/>
    <w:rsid w:val="00B2597E"/>
    <w:rsid w:val="00B25F99"/>
    <w:rsid w:val="00B26283"/>
    <w:rsid w:val="00B26489"/>
    <w:rsid w:val="00B265E7"/>
    <w:rsid w:val="00B2715B"/>
    <w:rsid w:val="00B27335"/>
    <w:rsid w:val="00B301E3"/>
    <w:rsid w:val="00B306C6"/>
    <w:rsid w:val="00B3089B"/>
    <w:rsid w:val="00B30B69"/>
    <w:rsid w:val="00B30E5D"/>
    <w:rsid w:val="00B31B5D"/>
    <w:rsid w:val="00B31C94"/>
    <w:rsid w:val="00B3219F"/>
    <w:rsid w:val="00B3246B"/>
    <w:rsid w:val="00B33407"/>
    <w:rsid w:val="00B33610"/>
    <w:rsid w:val="00B34599"/>
    <w:rsid w:val="00B34B38"/>
    <w:rsid w:val="00B35AC9"/>
    <w:rsid w:val="00B36208"/>
    <w:rsid w:val="00B363AB"/>
    <w:rsid w:val="00B373D4"/>
    <w:rsid w:val="00B3769C"/>
    <w:rsid w:val="00B40B8E"/>
    <w:rsid w:val="00B40D30"/>
    <w:rsid w:val="00B40E6C"/>
    <w:rsid w:val="00B410F6"/>
    <w:rsid w:val="00B412A1"/>
    <w:rsid w:val="00B418B2"/>
    <w:rsid w:val="00B41AF2"/>
    <w:rsid w:val="00B421DC"/>
    <w:rsid w:val="00B42FB9"/>
    <w:rsid w:val="00B43A0B"/>
    <w:rsid w:val="00B442B4"/>
    <w:rsid w:val="00B4478D"/>
    <w:rsid w:val="00B453B4"/>
    <w:rsid w:val="00B455A8"/>
    <w:rsid w:val="00B45D4F"/>
    <w:rsid w:val="00B469DC"/>
    <w:rsid w:val="00B46B7F"/>
    <w:rsid w:val="00B46E0A"/>
    <w:rsid w:val="00B474DD"/>
    <w:rsid w:val="00B4796E"/>
    <w:rsid w:val="00B47F02"/>
    <w:rsid w:val="00B5042F"/>
    <w:rsid w:val="00B5043F"/>
    <w:rsid w:val="00B50A7E"/>
    <w:rsid w:val="00B52220"/>
    <w:rsid w:val="00B52451"/>
    <w:rsid w:val="00B5296E"/>
    <w:rsid w:val="00B53947"/>
    <w:rsid w:val="00B5441D"/>
    <w:rsid w:val="00B54583"/>
    <w:rsid w:val="00B5481C"/>
    <w:rsid w:val="00B55048"/>
    <w:rsid w:val="00B55544"/>
    <w:rsid w:val="00B557AF"/>
    <w:rsid w:val="00B55D9A"/>
    <w:rsid w:val="00B561B2"/>
    <w:rsid w:val="00B57012"/>
    <w:rsid w:val="00B5778B"/>
    <w:rsid w:val="00B57797"/>
    <w:rsid w:val="00B57A48"/>
    <w:rsid w:val="00B57C4A"/>
    <w:rsid w:val="00B60215"/>
    <w:rsid w:val="00B60A25"/>
    <w:rsid w:val="00B60FF4"/>
    <w:rsid w:val="00B6116E"/>
    <w:rsid w:val="00B61A8D"/>
    <w:rsid w:val="00B61D49"/>
    <w:rsid w:val="00B62514"/>
    <w:rsid w:val="00B625EF"/>
    <w:rsid w:val="00B645E1"/>
    <w:rsid w:val="00B64A3C"/>
    <w:rsid w:val="00B651A4"/>
    <w:rsid w:val="00B654F6"/>
    <w:rsid w:val="00B66542"/>
    <w:rsid w:val="00B66DE0"/>
    <w:rsid w:val="00B679F9"/>
    <w:rsid w:val="00B71038"/>
    <w:rsid w:val="00B71AA7"/>
    <w:rsid w:val="00B72160"/>
    <w:rsid w:val="00B723DC"/>
    <w:rsid w:val="00B72D3F"/>
    <w:rsid w:val="00B72E49"/>
    <w:rsid w:val="00B72ED9"/>
    <w:rsid w:val="00B730CC"/>
    <w:rsid w:val="00B748C1"/>
    <w:rsid w:val="00B74EE3"/>
    <w:rsid w:val="00B753D2"/>
    <w:rsid w:val="00B75673"/>
    <w:rsid w:val="00B75741"/>
    <w:rsid w:val="00B75C6D"/>
    <w:rsid w:val="00B770EC"/>
    <w:rsid w:val="00B77345"/>
    <w:rsid w:val="00B775C1"/>
    <w:rsid w:val="00B80CEF"/>
    <w:rsid w:val="00B81318"/>
    <w:rsid w:val="00B82152"/>
    <w:rsid w:val="00B823DF"/>
    <w:rsid w:val="00B82A88"/>
    <w:rsid w:val="00B82E45"/>
    <w:rsid w:val="00B83D6D"/>
    <w:rsid w:val="00B83E3E"/>
    <w:rsid w:val="00B841D1"/>
    <w:rsid w:val="00B84265"/>
    <w:rsid w:val="00B8446C"/>
    <w:rsid w:val="00B84BD7"/>
    <w:rsid w:val="00B84D3F"/>
    <w:rsid w:val="00B8577C"/>
    <w:rsid w:val="00B86A18"/>
    <w:rsid w:val="00B86F2B"/>
    <w:rsid w:val="00B870D4"/>
    <w:rsid w:val="00B87133"/>
    <w:rsid w:val="00B871FB"/>
    <w:rsid w:val="00B87687"/>
    <w:rsid w:val="00B90A15"/>
    <w:rsid w:val="00B91927"/>
    <w:rsid w:val="00B9206F"/>
    <w:rsid w:val="00B9211A"/>
    <w:rsid w:val="00B92920"/>
    <w:rsid w:val="00B93D6D"/>
    <w:rsid w:val="00B93E9C"/>
    <w:rsid w:val="00B9471F"/>
    <w:rsid w:val="00B94890"/>
    <w:rsid w:val="00B948C0"/>
    <w:rsid w:val="00B94E06"/>
    <w:rsid w:val="00B95507"/>
    <w:rsid w:val="00B95B57"/>
    <w:rsid w:val="00B95F8A"/>
    <w:rsid w:val="00B960EA"/>
    <w:rsid w:val="00B965FE"/>
    <w:rsid w:val="00B96A17"/>
    <w:rsid w:val="00B9705E"/>
    <w:rsid w:val="00B970D8"/>
    <w:rsid w:val="00B97B7F"/>
    <w:rsid w:val="00BA0152"/>
    <w:rsid w:val="00BA09EF"/>
    <w:rsid w:val="00BA0BB7"/>
    <w:rsid w:val="00BA0D2D"/>
    <w:rsid w:val="00BA110B"/>
    <w:rsid w:val="00BA1168"/>
    <w:rsid w:val="00BA15EF"/>
    <w:rsid w:val="00BA1813"/>
    <w:rsid w:val="00BA1972"/>
    <w:rsid w:val="00BA25BC"/>
    <w:rsid w:val="00BA29D6"/>
    <w:rsid w:val="00BA2DC3"/>
    <w:rsid w:val="00BA3526"/>
    <w:rsid w:val="00BA3829"/>
    <w:rsid w:val="00BA3B2A"/>
    <w:rsid w:val="00BA45F5"/>
    <w:rsid w:val="00BA4E05"/>
    <w:rsid w:val="00BA522F"/>
    <w:rsid w:val="00BA5332"/>
    <w:rsid w:val="00BA5DE9"/>
    <w:rsid w:val="00BA5EFD"/>
    <w:rsid w:val="00BA7646"/>
    <w:rsid w:val="00BB0482"/>
    <w:rsid w:val="00BB0923"/>
    <w:rsid w:val="00BB13A4"/>
    <w:rsid w:val="00BB191D"/>
    <w:rsid w:val="00BB1D18"/>
    <w:rsid w:val="00BB1E7A"/>
    <w:rsid w:val="00BB384A"/>
    <w:rsid w:val="00BB394D"/>
    <w:rsid w:val="00BB4226"/>
    <w:rsid w:val="00BB4346"/>
    <w:rsid w:val="00BB4368"/>
    <w:rsid w:val="00BB483F"/>
    <w:rsid w:val="00BB5884"/>
    <w:rsid w:val="00BB66DF"/>
    <w:rsid w:val="00BB6B3A"/>
    <w:rsid w:val="00BC05BB"/>
    <w:rsid w:val="00BC1174"/>
    <w:rsid w:val="00BC151E"/>
    <w:rsid w:val="00BC1DB3"/>
    <w:rsid w:val="00BC20C0"/>
    <w:rsid w:val="00BC2E1B"/>
    <w:rsid w:val="00BC2F71"/>
    <w:rsid w:val="00BC38BF"/>
    <w:rsid w:val="00BC3F3C"/>
    <w:rsid w:val="00BC444A"/>
    <w:rsid w:val="00BC4812"/>
    <w:rsid w:val="00BC4FA2"/>
    <w:rsid w:val="00BC53CA"/>
    <w:rsid w:val="00BC5BB4"/>
    <w:rsid w:val="00BC5CFD"/>
    <w:rsid w:val="00BC5E1B"/>
    <w:rsid w:val="00BC640A"/>
    <w:rsid w:val="00BC66F2"/>
    <w:rsid w:val="00BC6C95"/>
    <w:rsid w:val="00BD02E2"/>
    <w:rsid w:val="00BD0645"/>
    <w:rsid w:val="00BD0905"/>
    <w:rsid w:val="00BD0908"/>
    <w:rsid w:val="00BD0D18"/>
    <w:rsid w:val="00BD1150"/>
    <w:rsid w:val="00BD16B0"/>
    <w:rsid w:val="00BD17AE"/>
    <w:rsid w:val="00BD3223"/>
    <w:rsid w:val="00BD3937"/>
    <w:rsid w:val="00BD455F"/>
    <w:rsid w:val="00BD53A3"/>
    <w:rsid w:val="00BD593D"/>
    <w:rsid w:val="00BD5AE0"/>
    <w:rsid w:val="00BD5BCA"/>
    <w:rsid w:val="00BD60FA"/>
    <w:rsid w:val="00BD6EAE"/>
    <w:rsid w:val="00BD707B"/>
    <w:rsid w:val="00BD7535"/>
    <w:rsid w:val="00BD7A0F"/>
    <w:rsid w:val="00BD7DB3"/>
    <w:rsid w:val="00BE03E5"/>
    <w:rsid w:val="00BE0461"/>
    <w:rsid w:val="00BE0A55"/>
    <w:rsid w:val="00BE1201"/>
    <w:rsid w:val="00BE13B5"/>
    <w:rsid w:val="00BE13C3"/>
    <w:rsid w:val="00BE2C60"/>
    <w:rsid w:val="00BE33A8"/>
    <w:rsid w:val="00BE3BA0"/>
    <w:rsid w:val="00BE406A"/>
    <w:rsid w:val="00BE40EB"/>
    <w:rsid w:val="00BE5E01"/>
    <w:rsid w:val="00BE6B96"/>
    <w:rsid w:val="00BE6ECF"/>
    <w:rsid w:val="00BE733A"/>
    <w:rsid w:val="00BF0962"/>
    <w:rsid w:val="00BF0B4C"/>
    <w:rsid w:val="00BF11DD"/>
    <w:rsid w:val="00BF140B"/>
    <w:rsid w:val="00BF144D"/>
    <w:rsid w:val="00BF1491"/>
    <w:rsid w:val="00BF1894"/>
    <w:rsid w:val="00BF1E98"/>
    <w:rsid w:val="00BF28A5"/>
    <w:rsid w:val="00BF2DC4"/>
    <w:rsid w:val="00BF3113"/>
    <w:rsid w:val="00BF3FC9"/>
    <w:rsid w:val="00BF4010"/>
    <w:rsid w:val="00BF49D6"/>
    <w:rsid w:val="00BF49FC"/>
    <w:rsid w:val="00BF4D5A"/>
    <w:rsid w:val="00BF4E47"/>
    <w:rsid w:val="00BF5B15"/>
    <w:rsid w:val="00BF5B3A"/>
    <w:rsid w:val="00BF6289"/>
    <w:rsid w:val="00BF6387"/>
    <w:rsid w:val="00BF65CC"/>
    <w:rsid w:val="00BF676B"/>
    <w:rsid w:val="00BF6CEE"/>
    <w:rsid w:val="00BF70DF"/>
    <w:rsid w:val="00BF7483"/>
    <w:rsid w:val="00C0084F"/>
    <w:rsid w:val="00C00AE7"/>
    <w:rsid w:val="00C00FFD"/>
    <w:rsid w:val="00C017AD"/>
    <w:rsid w:val="00C017EA"/>
    <w:rsid w:val="00C01C5C"/>
    <w:rsid w:val="00C01E95"/>
    <w:rsid w:val="00C0285D"/>
    <w:rsid w:val="00C02A24"/>
    <w:rsid w:val="00C031AB"/>
    <w:rsid w:val="00C03CB0"/>
    <w:rsid w:val="00C03D96"/>
    <w:rsid w:val="00C03DC0"/>
    <w:rsid w:val="00C044B4"/>
    <w:rsid w:val="00C0499D"/>
    <w:rsid w:val="00C04D08"/>
    <w:rsid w:val="00C05199"/>
    <w:rsid w:val="00C052D8"/>
    <w:rsid w:val="00C0587F"/>
    <w:rsid w:val="00C05E6B"/>
    <w:rsid w:val="00C06169"/>
    <w:rsid w:val="00C06362"/>
    <w:rsid w:val="00C065DE"/>
    <w:rsid w:val="00C06D68"/>
    <w:rsid w:val="00C07667"/>
    <w:rsid w:val="00C07AE7"/>
    <w:rsid w:val="00C07C9B"/>
    <w:rsid w:val="00C07D63"/>
    <w:rsid w:val="00C07D70"/>
    <w:rsid w:val="00C104FA"/>
    <w:rsid w:val="00C1137D"/>
    <w:rsid w:val="00C11CF2"/>
    <w:rsid w:val="00C12788"/>
    <w:rsid w:val="00C12EC5"/>
    <w:rsid w:val="00C1363C"/>
    <w:rsid w:val="00C136FC"/>
    <w:rsid w:val="00C14060"/>
    <w:rsid w:val="00C14503"/>
    <w:rsid w:val="00C154A0"/>
    <w:rsid w:val="00C16052"/>
    <w:rsid w:val="00C1643C"/>
    <w:rsid w:val="00C16497"/>
    <w:rsid w:val="00C16D11"/>
    <w:rsid w:val="00C16D53"/>
    <w:rsid w:val="00C17922"/>
    <w:rsid w:val="00C201A3"/>
    <w:rsid w:val="00C2049D"/>
    <w:rsid w:val="00C20669"/>
    <w:rsid w:val="00C206F2"/>
    <w:rsid w:val="00C209B5"/>
    <w:rsid w:val="00C20AD5"/>
    <w:rsid w:val="00C20CDE"/>
    <w:rsid w:val="00C2113F"/>
    <w:rsid w:val="00C21275"/>
    <w:rsid w:val="00C212ED"/>
    <w:rsid w:val="00C215BC"/>
    <w:rsid w:val="00C22BAA"/>
    <w:rsid w:val="00C230EE"/>
    <w:rsid w:val="00C23CD4"/>
    <w:rsid w:val="00C2410D"/>
    <w:rsid w:val="00C24782"/>
    <w:rsid w:val="00C24E6D"/>
    <w:rsid w:val="00C25247"/>
    <w:rsid w:val="00C25461"/>
    <w:rsid w:val="00C256CC"/>
    <w:rsid w:val="00C26C44"/>
    <w:rsid w:val="00C26EE8"/>
    <w:rsid w:val="00C300F6"/>
    <w:rsid w:val="00C30F8A"/>
    <w:rsid w:val="00C314B0"/>
    <w:rsid w:val="00C31681"/>
    <w:rsid w:val="00C31AB4"/>
    <w:rsid w:val="00C320A5"/>
    <w:rsid w:val="00C325ED"/>
    <w:rsid w:val="00C328B0"/>
    <w:rsid w:val="00C32948"/>
    <w:rsid w:val="00C32DD7"/>
    <w:rsid w:val="00C3323B"/>
    <w:rsid w:val="00C332E4"/>
    <w:rsid w:val="00C34A00"/>
    <w:rsid w:val="00C352A5"/>
    <w:rsid w:val="00C354CD"/>
    <w:rsid w:val="00C35CF2"/>
    <w:rsid w:val="00C35E76"/>
    <w:rsid w:val="00C361E9"/>
    <w:rsid w:val="00C363BE"/>
    <w:rsid w:val="00C3677F"/>
    <w:rsid w:val="00C37019"/>
    <w:rsid w:val="00C3716F"/>
    <w:rsid w:val="00C371FB"/>
    <w:rsid w:val="00C373AF"/>
    <w:rsid w:val="00C420DE"/>
    <w:rsid w:val="00C42897"/>
    <w:rsid w:val="00C42DFF"/>
    <w:rsid w:val="00C42F12"/>
    <w:rsid w:val="00C43B44"/>
    <w:rsid w:val="00C442A2"/>
    <w:rsid w:val="00C44379"/>
    <w:rsid w:val="00C452E4"/>
    <w:rsid w:val="00C45FB4"/>
    <w:rsid w:val="00C468D3"/>
    <w:rsid w:val="00C47E8D"/>
    <w:rsid w:val="00C50E22"/>
    <w:rsid w:val="00C510BD"/>
    <w:rsid w:val="00C523E3"/>
    <w:rsid w:val="00C5270E"/>
    <w:rsid w:val="00C5345B"/>
    <w:rsid w:val="00C5348E"/>
    <w:rsid w:val="00C53A9E"/>
    <w:rsid w:val="00C53E99"/>
    <w:rsid w:val="00C54690"/>
    <w:rsid w:val="00C54C12"/>
    <w:rsid w:val="00C54F4A"/>
    <w:rsid w:val="00C5590F"/>
    <w:rsid w:val="00C55DCC"/>
    <w:rsid w:val="00C55E71"/>
    <w:rsid w:val="00C560EE"/>
    <w:rsid w:val="00C57122"/>
    <w:rsid w:val="00C578BF"/>
    <w:rsid w:val="00C57EFF"/>
    <w:rsid w:val="00C600B5"/>
    <w:rsid w:val="00C60DA7"/>
    <w:rsid w:val="00C619D2"/>
    <w:rsid w:val="00C61D61"/>
    <w:rsid w:val="00C6228D"/>
    <w:rsid w:val="00C62FFD"/>
    <w:rsid w:val="00C642D9"/>
    <w:rsid w:val="00C64A57"/>
    <w:rsid w:val="00C64BEE"/>
    <w:rsid w:val="00C65289"/>
    <w:rsid w:val="00C65303"/>
    <w:rsid w:val="00C653CA"/>
    <w:rsid w:val="00C66218"/>
    <w:rsid w:val="00C6626D"/>
    <w:rsid w:val="00C6716F"/>
    <w:rsid w:val="00C671C1"/>
    <w:rsid w:val="00C678B2"/>
    <w:rsid w:val="00C679BA"/>
    <w:rsid w:val="00C67D73"/>
    <w:rsid w:val="00C67E65"/>
    <w:rsid w:val="00C67FC5"/>
    <w:rsid w:val="00C704A3"/>
    <w:rsid w:val="00C70505"/>
    <w:rsid w:val="00C70686"/>
    <w:rsid w:val="00C707F6"/>
    <w:rsid w:val="00C708DD"/>
    <w:rsid w:val="00C709C0"/>
    <w:rsid w:val="00C70ACD"/>
    <w:rsid w:val="00C70AE2"/>
    <w:rsid w:val="00C7156A"/>
    <w:rsid w:val="00C71C35"/>
    <w:rsid w:val="00C72798"/>
    <w:rsid w:val="00C736A3"/>
    <w:rsid w:val="00C738A7"/>
    <w:rsid w:val="00C73B35"/>
    <w:rsid w:val="00C747CA"/>
    <w:rsid w:val="00C74B4D"/>
    <w:rsid w:val="00C75280"/>
    <w:rsid w:val="00C75303"/>
    <w:rsid w:val="00C759A3"/>
    <w:rsid w:val="00C75F74"/>
    <w:rsid w:val="00C76D51"/>
    <w:rsid w:val="00C77ADA"/>
    <w:rsid w:val="00C77D15"/>
    <w:rsid w:val="00C8000D"/>
    <w:rsid w:val="00C80762"/>
    <w:rsid w:val="00C818E1"/>
    <w:rsid w:val="00C819A1"/>
    <w:rsid w:val="00C81D2B"/>
    <w:rsid w:val="00C826D4"/>
    <w:rsid w:val="00C8341C"/>
    <w:rsid w:val="00C8379A"/>
    <w:rsid w:val="00C84088"/>
    <w:rsid w:val="00C841AD"/>
    <w:rsid w:val="00C84EC1"/>
    <w:rsid w:val="00C85178"/>
    <w:rsid w:val="00C85DFF"/>
    <w:rsid w:val="00C85EB1"/>
    <w:rsid w:val="00C8655C"/>
    <w:rsid w:val="00C902BB"/>
    <w:rsid w:val="00C90630"/>
    <w:rsid w:val="00C910F6"/>
    <w:rsid w:val="00C9198B"/>
    <w:rsid w:val="00C921CB"/>
    <w:rsid w:val="00C927DA"/>
    <w:rsid w:val="00C92850"/>
    <w:rsid w:val="00C932E2"/>
    <w:rsid w:val="00C93502"/>
    <w:rsid w:val="00C938BD"/>
    <w:rsid w:val="00C94037"/>
    <w:rsid w:val="00C94519"/>
    <w:rsid w:val="00C94725"/>
    <w:rsid w:val="00C94919"/>
    <w:rsid w:val="00C949EF"/>
    <w:rsid w:val="00C95634"/>
    <w:rsid w:val="00C95832"/>
    <w:rsid w:val="00C958F3"/>
    <w:rsid w:val="00C95B15"/>
    <w:rsid w:val="00C96413"/>
    <w:rsid w:val="00C969AD"/>
    <w:rsid w:val="00C97F63"/>
    <w:rsid w:val="00CA17D1"/>
    <w:rsid w:val="00CA21C8"/>
    <w:rsid w:val="00CA2253"/>
    <w:rsid w:val="00CA2556"/>
    <w:rsid w:val="00CA2E13"/>
    <w:rsid w:val="00CA2F57"/>
    <w:rsid w:val="00CA3A27"/>
    <w:rsid w:val="00CA45A3"/>
    <w:rsid w:val="00CA475A"/>
    <w:rsid w:val="00CA4A70"/>
    <w:rsid w:val="00CA517A"/>
    <w:rsid w:val="00CA53CC"/>
    <w:rsid w:val="00CA594D"/>
    <w:rsid w:val="00CA5B38"/>
    <w:rsid w:val="00CA60C6"/>
    <w:rsid w:val="00CA624F"/>
    <w:rsid w:val="00CA6569"/>
    <w:rsid w:val="00CA718F"/>
    <w:rsid w:val="00CA7406"/>
    <w:rsid w:val="00CA77F9"/>
    <w:rsid w:val="00CA7819"/>
    <w:rsid w:val="00CB0356"/>
    <w:rsid w:val="00CB0475"/>
    <w:rsid w:val="00CB0D45"/>
    <w:rsid w:val="00CB1294"/>
    <w:rsid w:val="00CB1297"/>
    <w:rsid w:val="00CB1EF3"/>
    <w:rsid w:val="00CB1F9F"/>
    <w:rsid w:val="00CB2259"/>
    <w:rsid w:val="00CB29E4"/>
    <w:rsid w:val="00CB33F1"/>
    <w:rsid w:val="00CB39EF"/>
    <w:rsid w:val="00CB3C9F"/>
    <w:rsid w:val="00CB4C7F"/>
    <w:rsid w:val="00CB4FB5"/>
    <w:rsid w:val="00CB5289"/>
    <w:rsid w:val="00CB53DD"/>
    <w:rsid w:val="00CB5BF2"/>
    <w:rsid w:val="00CB5F84"/>
    <w:rsid w:val="00CB6259"/>
    <w:rsid w:val="00CB6716"/>
    <w:rsid w:val="00CB67DD"/>
    <w:rsid w:val="00CB7308"/>
    <w:rsid w:val="00CB7762"/>
    <w:rsid w:val="00CC028B"/>
    <w:rsid w:val="00CC0CE7"/>
    <w:rsid w:val="00CC0DAB"/>
    <w:rsid w:val="00CC0E29"/>
    <w:rsid w:val="00CC16D9"/>
    <w:rsid w:val="00CC32CD"/>
    <w:rsid w:val="00CC355A"/>
    <w:rsid w:val="00CC38B3"/>
    <w:rsid w:val="00CC4094"/>
    <w:rsid w:val="00CC41C2"/>
    <w:rsid w:val="00CC42F0"/>
    <w:rsid w:val="00CC44CC"/>
    <w:rsid w:val="00CC48AB"/>
    <w:rsid w:val="00CC499C"/>
    <w:rsid w:val="00CC50A1"/>
    <w:rsid w:val="00CC6191"/>
    <w:rsid w:val="00CC6A30"/>
    <w:rsid w:val="00CC6B79"/>
    <w:rsid w:val="00CC6FE0"/>
    <w:rsid w:val="00CC7851"/>
    <w:rsid w:val="00CC7CED"/>
    <w:rsid w:val="00CD0120"/>
    <w:rsid w:val="00CD05E5"/>
    <w:rsid w:val="00CD08CE"/>
    <w:rsid w:val="00CD09D6"/>
    <w:rsid w:val="00CD1024"/>
    <w:rsid w:val="00CD103D"/>
    <w:rsid w:val="00CD163D"/>
    <w:rsid w:val="00CD1ADE"/>
    <w:rsid w:val="00CD1D32"/>
    <w:rsid w:val="00CD2454"/>
    <w:rsid w:val="00CD254C"/>
    <w:rsid w:val="00CD2845"/>
    <w:rsid w:val="00CD2AAF"/>
    <w:rsid w:val="00CD41C0"/>
    <w:rsid w:val="00CD4218"/>
    <w:rsid w:val="00CD586D"/>
    <w:rsid w:val="00CD6A79"/>
    <w:rsid w:val="00CD6C43"/>
    <w:rsid w:val="00CD6C8B"/>
    <w:rsid w:val="00CD7EAE"/>
    <w:rsid w:val="00CD7F91"/>
    <w:rsid w:val="00CE01CA"/>
    <w:rsid w:val="00CE0386"/>
    <w:rsid w:val="00CE0C50"/>
    <w:rsid w:val="00CE0D45"/>
    <w:rsid w:val="00CE173B"/>
    <w:rsid w:val="00CE24BC"/>
    <w:rsid w:val="00CE2BEC"/>
    <w:rsid w:val="00CE2CFD"/>
    <w:rsid w:val="00CE37A8"/>
    <w:rsid w:val="00CE448D"/>
    <w:rsid w:val="00CE4812"/>
    <w:rsid w:val="00CE494D"/>
    <w:rsid w:val="00CE4BB6"/>
    <w:rsid w:val="00CE51E5"/>
    <w:rsid w:val="00CE5ACA"/>
    <w:rsid w:val="00CE714D"/>
    <w:rsid w:val="00CF0031"/>
    <w:rsid w:val="00CF0C99"/>
    <w:rsid w:val="00CF0E4F"/>
    <w:rsid w:val="00CF1894"/>
    <w:rsid w:val="00CF208D"/>
    <w:rsid w:val="00CF24F4"/>
    <w:rsid w:val="00CF2565"/>
    <w:rsid w:val="00CF30C0"/>
    <w:rsid w:val="00CF36CB"/>
    <w:rsid w:val="00CF38AC"/>
    <w:rsid w:val="00CF38D6"/>
    <w:rsid w:val="00CF38F5"/>
    <w:rsid w:val="00CF3F59"/>
    <w:rsid w:val="00CF46D3"/>
    <w:rsid w:val="00CF471C"/>
    <w:rsid w:val="00CF54EB"/>
    <w:rsid w:val="00CF5A56"/>
    <w:rsid w:val="00CF5AD1"/>
    <w:rsid w:val="00CF614E"/>
    <w:rsid w:val="00CF71DA"/>
    <w:rsid w:val="00CF7587"/>
    <w:rsid w:val="00D0037C"/>
    <w:rsid w:val="00D018F0"/>
    <w:rsid w:val="00D0193F"/>
    <w:rsid w:val="00D02132"/>
    <w:rsid w:val="00D02282"/>
    <w:rsid w:val="00D028DF"/>
    <w:rsid w:val="00D02B99"/>
    <w:rsid w:val="00D02BE9"/>
    <w:rsid w:val="00D03201"/>
    <w:rsid w:val="00D038F2"/>
    <w:rsid w:val="00D03AC8"/>
    <w:rsid w:val="00D04197"/>
    <w:rsid w:val="00D04479"/>
    <w:rsid w:val="00D04D5A"/>
    <w:rsid w:val="00D04EDD"/>
    <w:rsid w:val="00D051A7"/>
    <w:rsid w:val="00D05A5C"/>
    <w:rsid w:val="00D05B3D"/>
    <w:rsid w:val="00D05B4B"/>
    <w:rsid w:val="00D05DDF"/>
    <w:rsid w:val="00D05E12"/>
    <w:rsid w:val="00D063A7"/>
    <w:rsid w:val="00D06E89"/>
    <w:rsid w:val="00D06EA9"/>
    <w:rsid w:val="00D07394"/>
    <w:rsid w:val="00D076FD"/>
    <w:rsid w:val="00D102D2"/>
    <w:rsid w:val="00D10F0E"/>
    <w:rsid w:val="00D110D1"/>
    <w:rsid w:val="00D11540"/>
    <w:rsid w:val="00D11A8C"/>
    <w:rsid w:val="00D11FDB"/>
    <w:rsid w:val="00D123BB"/>
    <w:rsid w:val="00D129EF"/>
    <w:rsid w:val="00D12CB8"/>
    <w:rsid w:val="00D12FC0"/>
    <w:rsid w:val="00D1317D"/>
    <w:rsid w:val="00D13608"/>
    <w:rsid w:val="00D1417F"/>
    <w:rsid w:val="00D14ABC"/>
    <w:rsid w:val="00D15B6A"/>
    <w:rsid w:val="00D161F9"/>
    <w:rsid w:val="00D16623"/>
    <w:rsid w:val="00D16BF8"/>
    <w:rsid w:val="00D16CE2"/>
    <w:rsid w:val="00D16EFF"/>
    <w:rsid w:val="00D1788E"/>
    <w:rsid w:val="00D21245"/>
    <w:rsid w:val="00D21266"/>
    <w:rsid w:val="00D21CD4"/>
    <w:rsid w:val="00D21CDD"/>
    <w:rsid w:val="00D2217A"/>
    <w:rsid w:val="00D22202"/>
    <w:rsid w:val="00D223D0"/>
    <w:rsid w:val="00D2274D"/>
    <w:rsid w:val="00D22A1E"/>
    <w:rsid w:val="00D22D04"/>
    <w:rsid w:val="00D22F37"/>
    <w:rsid w:val="00D23123"/>
    <w:rsid w:val="00D24133"/>
    <w:rsid w:val="00D24532"/>
    <w:rsid w:val="00D24556"/>
    <w:rsid w:val="00D24EA2"/>
    <w:rsid w:val="00D25B61"/>
    <w:rsid w:val="00D26312"/>
    <w:rsid w:val="00D26D63"/>
    <w:rsid w:val="00D2745F"/>
    <w:rsid w:val="00D274B0"/>
    <w:rsid w:val="00D275DA"/>
    <w:rsid w:val="00D27B6C"/>
    <w:rsid w:val="00D30130"/>
    <w:rsid w:val="00D303A5"/>
    <w:rsid w:val="00D31519"/>
    <w:rsid w:val="00D3159A"/>
    <w:rsid w:val="00D32214"/>
    <w:rsid w:val="00D3238B"/>
    <w:rsid w:val="00D32759"/>
    <w:rsid w:val="00D32F72"/>
    <w:rsid w:val="00D332A4"/>
    <w:rsid w:val="00D341A5"/>
    <w:rsid w:val="00D35429"/>
    <w:rsid w:val="00D35647"/>
    <w:rsid w:val="00D36605"/>
    <w:rsid w:val="00D36D30"/>
    <w:rsid w:val="00D3711E"/>
    <w:rsid w:val="00D37444"/>
    <w:rsid w:val="00D37A5A"/>
    <w:rsid w:val="00D402C2"/>
    <w:rsid w:val="00D41203"/>
    <w:rsid w:val="00D419F4"/>
    <w:rsid w:val="00D41AF1"/>
    <w:rsid w:val="00D42D99"/>
    <w:rsid w:val="00D43159"/>
    <w:rsid w:val="00D43176"/>
    <w:rsid w:val="00D43BE4"/>
    <w:rsid w:val="00D44EC3"/>
    <w:rsid w:val="00D44EE8"/>
    <w:rsid w:val="00D450CF"/>
    <w:rsid w:val="00D45196"/>
    <w:rsid w:val="00D459B6"/>
    <w:rsid w:val="00D45D30"/>
    <w:rsid w:val="00D46624"/>
    <w:rsid w:val="00D46932"/>
    <w:rsid w:val="00D46F53"/>
    <w:rsid w:val="00D47145"/>
    <w:rsid w:val="00D477D1"/>
    <w:rsid w:val="00D4781C"/>
    <w:rsid w:val="00D47CC4"/>
    <w:rsid w:val="00D50406"/>
    <w:rsid w:val="00D50610"/>
    <w:rsid w:val="00D50759"/>
    <w:rsid w:val="00D50E9F"/>
    <w:rsid w:val="00D5113B"/>
    <w:rsid w:val="00D512AE"/>
    <w:rsid w:val="00D5150E"/>
    <w:rsid w:val="00D518CF"/>
    <w:rsid w:val="00D51ABA"/>
    <w:rsid w:val="00D520E4"/>
    <w:rsid w:val="00D52694"/>
    <w:rsid w:val="00D52DA1"/>
    <w:rsid w:val="00D52FAC"/>
    <w:rsid w:val="00D53C01"/>
    <w:rsid w:val="00D545D0"/>
    <w:rsid w:val="00D54641"/>
    <w:rsid w:val="00D54E81"/>
    <w:rsid w:val="00D55B87"/>
    <w:rsid w:val="00D567FB"/>
    <w:rsid w:val="00D56930"/>
    <w:rsid w:val="00D57DFA"/>
    <w:rsid w:val="00D600FB"/>
    <w:rsid w:val="00D60138"/>
    <w:rsid w:val="00D60348"/>
    <w:rsid w:val="00D60743"/>
    <w:rsid w:val="00D60ACE"/>
    <w:rsid w:val="00D60D19"/>
    <w:rsid w:val="00D60D32"/>
    <w:rsid w:val="00D61108"/>
    <w:rsid w:val="00D61198"/>
    <w:rsid w:val="00D6123B"/>
    <w:rsid w:val="00D613B6"/>
    <w:rsid w:val="00D61DAE"/>
    <w:rsid w:val="00D62352"/>
    <w:rsid w:val="00D62632"/>
    <w:rsid w:val="00D639F5"/>
    <w:rsid w:val="00D63A1D"/>
    <w:rsid w:val="00D63ABB"/>
    <w:rsid w:val="00D6411F"/>
    <w:rsid w:val="00D6435A"/>
    <w:rsid w:val="00D645D8"/>
    <w:rsid w:val="00D65325"/>
    <w:rsid w:val="00D65369"/>
    <w:rsid w:val="00D656B9"/>
    <w:rsid w:val="00D6686A"/>
    <w:rsid w:val="00D6691C"/>
    <w:rsid w:val="00D66B3C"/>
    <w:rsid w:val="00D676AD"/>
    <w:rsid w:val="00D70D73"/>
    <w:rsid w:val="00D70DBC"/>
    <w:rsid w:val="00D71271"/>
    <w:rsid w:val="00D7132A"/>
    <w:rsid w:val="00D71FB5"/>
    <w:rsid w:val="00D720CB"/>
    <w:rsid w:val="00D740D8"/>
    <w:rsid w:val="00D746EA"/>
    <w:rsid w:val="00D74E57"/>
    <w:rsid w:val="00D75AF4"/>
    <w:rsid w:val="00D7664D"/>
    <w:rsid w:val="00D767EC"/>
    <w:rsid w:val="00D77424"/>
    <w:rsid w:val="00D778A4"/>
    <w:rsid w:val="00D77C15"/>
    <w:rsid w:val="00D77D16"/>
    <w:rsid w:val="00D80814"/>
    <w:rsid w:val="00D808AE"/>
    <w:rsid w:val="00D8144A"/>
    <w:rsid w:val="00D82E15"/>
    <w:rsid w:val="00D839A8"/>
    <w:rsid w:val="00D83C89"/>
    <w:rsid w:val="00D841E8"/>
    <w:rsid w:val="00D8465F"/>
    <w:rsid w:val="00D84F2F"/>
    <w:rsid w:val="00D851AB"/>
    <w:rsid w:val="00D85322"/>
    <w:rsid w:val="00D85D0E"/>
    <w:rsid w:val="00D85DEE"/>
    <w:rsid w:val="00D86302"/>
    <w:rsid w:val="00D87EF6"/>
    <w:rsid w:val="00D903C6"/>
    <w:rsid w:val="00D90529"/>
    <w:rsid w:val="00D90F72"/>
    <w:rsid w:val="00D9153D"/>
    <w:rsid w:val="00D919C3"/>
    <w:rsid w:val="00D922A6"/>
    <w:rsid w:val="00D92E35"/>
    <w:rsid w:val="00D930FE"/>
    <w:rsid w:val="00D932AB"/>
    <w:rsid w:val="00D935B8"/>
    <w:rsid w:val="00D9442D"/>
    <w:rsid w:val="00D95373"/>
    <w:rsid w:val="00D95797"/>
    <w:rsid w:val="00D958D8"/>
    <w:rsid w:val="00D9623B"/>
    <w:rsid w:val="00D97433"/>
    <w:rsid w:val="00D9763F"/>
    <w:rsid w:val="00D97F28"/>
    <w:rsid w:val="00DA07BF"/>
    <w:rsid w:val="00DA0926"/>
    <w:rsid w:val="00DA0C1F"/>
    <w:rsid w:val="00DA0C8F"/>
    <w:rsid w:val="00DA175A"/>
    <w:rsid w:val="00DA19BD"/>
    <w:rsid w:val="00DA22A5"/>
    <w:rsid w:val="00DA2833"/>
    <w:rsid w:val="00DA3496"/>
    <w:rsid w:val="00DA4272"/>
    <w:rsid w:val="00DA44AD"/>
    <w:rsid w:val="00DA485C"/>
    <w:rsid w:val="00DA4928"/>
    <w:rsid w:val="00DA56EA"/>
    <w:rsid w:val="00DA5825"/>
    <w:rsid w:val="00DA63F0"/>
    <w:rsid w:val="00DA66C3"/>
    <w:rsid w:val="00DA69D5"/>
    <w:rsid w:val="00DA6FA0"/>
    <w:rsid w:val="00DB0214"/>
    <w:rsid w:val="00DB077E"/>
    <w:rsid w:val="00DB0CE3"/>
    <w:rsid w:val="00DB0E27"/>
    <w:rsid w:val="00DB204E"/>
    <w:rsid w:val="00DB21C6"/>
    <w:rsid w:val="00DB2667"/>
    <w:rsid w:val="00DB3B2F"/>
    <w:rsid w:val="00DB3E0F"/>
    <w:rsid w:val="00DB3E97"/>
    <w:rsid w:val="00DB4599"/>
    <w:rsid w:val="00DB4A68"/>
    <w:rsid w:val="00DB4B70"/>
    <w:rsid w:val="00DB50D4"/>
    <w:rsid w:val="00DB5BCD"/>
    <w:rsid w:val="00DB5E60"/>
    <w:rsid w:val="00DB601B"/>
    <w:rsid w:val="00DB6AE5"/>
    <w:rsid w:val="00DB787D"/>
    <w:rsid w:val="00DB79A3"/>
    <w:rsid w:val="00DC03D6"/>
    <w:rsid w:val="00DC07AA"/>
    <w:rsid w:val="00DC11EF"/>
    <w:rsid w:val="00DC16A2"/>
    <w:rsid w:val="00DC1A94"/>
    <w:rsid w:val="00DC1AA9"/>
    <w:rsid w:val="00DC2027"/>
    <w:rsid w:val="00DC2B9B"/>
    <w:rsid w:val="00DC2BC7"/>
    <w:rsid w:val="00DC2C3A"/>
    <w:rsid w:val="00DC4132"/>
    <w:rsid w:val="00DC5C6E"/>
    <w:rsid w:val="00DC5EDA"/>
    <w:rsid w:val="00DC5FEB"/>
    <w:rsid w:val="00DC60DE"/>
    <w:rsid w:val="00DC623E"/>
    <w:rsid w:val="00DC64F8"/>
    <w:rsid w:val="00DC679C"/>
    <w:rsid w:val="00DC6841"/>
    <w:rsid w:val="00DC6E20"/>
    <w:rsid w:val="00DC7652"/>
    <w:rsid w:val="00DC7AF8"/>
    <w:rsid w:val="00DC7EDA"/>
    <w:rsid w:val="00DD0956"/>
    <w:rsid w:val="00DD0C2C"/>
    <w:rsid w:val="00DD1213"/>
    <w:rsid w:val="00DD129F"/>
    <w:rsid w:val="00DD1EF5"/>
    <w:rsid w:val="00DD22F5"/>
    <w:rsid w:val="00DD29F5"/>
    <w:rsid w:val="00DD4BF9"/>
    <w:rsid w:val="00DD51B3"/>
    <w:rsid w:val="00DD562D"/>
    <w:rsid w:val="00DD59F7"/>
    <w:rsid w:val="00DD5C03"/>
    <w:rsid w:val="00DD65BC"/>
    <w:rsid w:val="00DD6645"/>
    <w:rsid w:val="00DD67CA"/>
    <w:rsid w:val="00DD6A32"/>
    <w:rsid w:val="00DD71D0"/>
    <w:rsid w:val="00DD7E5E"/>
    <w:rsid w:val="00DD7FBB"/>
    <w:rsid w:val="00DE00E7"/>
    <w:rsid w:val="00DE0225"/>
    <w:rsid w:val="00DE05C0"/>
    <w:rsid w:val="00DE0EDE"/>
    <w:rsid w:val="00DE362C"/>
    <w:rsid w:val="00DE40A8"/>
    <w:rsid w:val="00DE46CB"/>
    <w:rsid w:val="00DE5669"/>
    <w:rsid w:val="00DE5E24"/>
    <w:rsid w:val="00DE5E51"/>
    <w:rsid w:val="00DE6B7F"/>
    <w:rsid w:val="00DE7486"/>
    <w:rsid w:val="00DE7C47"/>
    <w:rsid w:val="00DE7D57"/>
    <w:rsid w:val="00DE7EDB"/>
    <w:rsid w:val="00DF0603"/>
    <w:rsid w:val="00DF0DBC"/>
    <w:rsid w:val="00DF127D"/>
    <w:rsid w:val="00DF1BF7"/>
    <w:rsid w:val="00DF1F4A"/>
    <w:rsid w:val="00DF24BD"/>
    <w:rsid w:val="00DF36AE"/>
    <w:rsid w:val="00DF3DDC"/>
    <w:rsid w:val="00DF4663"/>
    <w:rsid w:val="00DF487F"/>
    <w:rsid w:val="00DF4FC4"/>
    <w:rsid w:val="00DF5407"/>
    <w:rsid w:val="00DF594E"/>
    <w:rsid w:val="00DF74FF"/>
    <w:rsid w:val="00DF7934"/>
    <w:rsid w:val="00DF7BB1"/>
    <w:rsid w:val="00DF7F22"/>
    <w:rsid w:val="00E00224"/>
    <w:rsid w:val="00E00358"/>
    <w:rsid w:val="00E0101F"/>
    <w:rsid w:val="00E014F2"/>
    <w:rsid w:val="00E026AA"/>
    <w:rsid w:val="00E0294E"/>
    <w:rsid w:val="00E02F86"/>
    <w:rsid w:val="00E03421"/>
    <w:rsid w:val="00E0348E"/>
    <w:rsid w:val="00E036B4"/>
    <w:rsid w:val="00E038CE"/>
    <w:rsid w:val="00E04342"/>
    <w:rsid w:val="00E0463C"/>
    <w:rsid w:val="00E04B29"/>
    <w:rsid w:val="00E04CCB"/>
    <w:rsid w:val="00E04E63"/>
    <w:rsid w:val="00E0611E"/>
    <w:rsid w:val="00E06307"/>
    <w:rsid w:val="00E0665B"/>
    <w:rsid w:val="00E0670F"/>
    <w:rsid w:val="00E06B25"/>
    <w:rsid w:val="00E06F5B"/>
    <w:rsid w:val="00E073B4"/>
    <w:rsid w:val="00E077C9"/>
    <w:rsid w:val="00E07E58"/>
    <w:rsid w:val="00E1039D"/>
    <w:rsid w:val="00E106BB"/>
    <w:rsid w:val="00E119AC"/>
    <w:rsid w:val="00E11C02"/>
    <w:rsid w:val="00E11EF4"/>
    <w:rsid w:val="00E12F09"/>
    <w:rsid w:val="00E1314C"/>
    <w:rsid w:val="00E13942"/>
    <w:rsid w:val="00E139D6"/>
    <w:rsid w:val="00E13CEA"/>
    <w:rsid w:val="00E13D0B"/>
    <w:rsid w:val="00E14089"/>
    <w:rsid w:val="00E1568F"/>
    <w:rsid w:val="00E15739"/>
    <w:rsid w:val="00E15F8C"/>
    <w:rsid w:val="00E1651A"/>
    <w:rsid w:val="00E16553"/>
    <w:rsid w:val="00E17555"/>
    <w:rsid w:val="00E17592"/>
    <w:rsid w:val="00E17810"/>
    <w:rsid w:val="00E17D01"/>
    <w:rsid w:val="00E207D6"/>
    <w:rsid w:val="00E20CB2"/>
    <w:rsid w:val="00E20CEB"/>
    <w:rsid w:val="00E20E91"/>
    <w:rsid w:val="00E21020"/>
    <w:rsid w:val="00E21254"/>
    <w:rsid w:val="00E21D66"/>
    <w:rsid w:val="00E21F79"/>
    <w:rsid w:val="00E224FC"/>
    <w:rsid w:val="00E22CA0"/>
    <w:rsid w:val="00E22F57"/>
    <w:rsid w:val="00E2317F"/>
    <w:rsid w:val="00E23BA6"/>
    <w:rsid w:val="00E23E20"/>
    <w:rsid w:val="00E23FF2"/>
    <w:rsid w:val="00E24062"/>
    <w:rsid w:val="00E24C48"/>
    <w:rsid w:val="00E24CD3"/>
    <w:rsid w:val="00E25491"/>
    <w:rsid w:val="00E25A67"/>
    <w:rsid w:val="00E25B62"/>
    <w:rsid w:val="00E25D2E"/>
    <w:rsid w:val="00E26050"/>
    <w:rsid w:val="00E2626A"/>
    <w:rsid w:val="00E272C7"/>
    <w:rsid w:val="00E27801"/>
    <w:rsid w:val="00E3081E"/>
    <w:rsid w:val="00E30DB3"/>
    <w:rsid w:val="00E31333"/>
    <w:rsid w:val="00E31F57"/>
    <w:rsid w:val="00E3202B"/>
    <w:rsid w:val="00E32DFE"/>
    <w:rsid w:val="00E33541"/>
    <w:rsid w:val="00E336C5"/>
    <w:rsid w:val="00E33A35"/>
    <w:rsid w:val="00E33A6F"/>
    <w:rsid w:val="00E34794"/>
    <w:rsid w:val="00E34B86"/>
    <w:rsid w:val="00E3523A"/>
    <w:rsid w:val="00E357A3"/>
    <w:rsid w:val="00E35A79"/>
    <w:rsid w:val="00E3639A"/>
    <w:rsid w:val="00E37229"/>
    <w:rsid w:val="00E40351"/>
    <w:rsid w:val="00E4070B"/>
    <w:rsid w:val="00E40862"/>
    <w:rsid w:val="00E40A27"/>
    <w:rsid w:val="00E41143"/>
    <w:rsid w:val="00E41279"/>
    <w:rsid w:val="00E4170C"/>
    <w:rsid w:val="00E41CE4"/>
    <w:rsid w:val="00E41EB5"/>
    <w:rsid w:val="00E42432"/>
    <w:rsid w:val="00E4251A"/>
    <w:rsid w:val="00E42689"/>
    <w:rsid w:val="00E426FC"/>
    <w:rsid w:val="00E4273F"/>
    <w:rsid w:val="00E42C2A"/>
    <w:rsid w:val="00E42D75"/>
    <w:rsid w:val="00E431C5"/>
    <w:rsid w:val="00E43DD5"/>
    <w:rsid w:val="00E43F57"/>
    <w:rsid w:val="00E45E59"/>
    <w:rsid w:val="00E46512"/>
    <w:rsid w:val="00E467E0"/>
    <w:rsid w:val="00E46A0D"/>
    <w:rsid w:val="00E46F4B"/>
    <w:rsid w:val="00E47401"/>
    <w:rsid w:val="00E4754C"/>
    <w:rsid w:val="00E5006C"/>
    <w:rsid w:val="00E502C4"/>
    <w:rsid w:val="00E5051D"/>
    <w:rsid w:val="00E5090D"/>
    <w:rsid w:val="00E50E41"/>
    <w:rsid w:val="00E50F81"/>
    <w:rsid w:val="00E51628"/>
    <w:rsid w:val="00E52535"/>
    <w:rsid w:val="00E538BE"/>
    <w:rsid w:val="00E53F62"/>
    <w:rsid w:val="00E54236"/>
    <w:rsid w:val="00E54739"/>
    <w:rsid w:val="00E5518E"/>
    <w:rsid w:val="00E5558E"/>
    <w:rsid w:val="00E555A7"/>
    <w:rsid w:val="00E55600"/>
    <w:rsid w:val="00E55ABC"/>
    <w:rsid w:val="00E564EF"/>
    <w:rsid w:val="00E56575"/>
    <w:rsid w:val="00E56CE5"/>
    <w:rsid w:val="00E570B9"/>
    <w:rsid w:val="00E57201"/>
    <w:rsid w:val="00E572BD"/>
    <w:rsid w:val="00E57B74"/>
    <w:rsid w:val="00E60191"/>
    <w:rsid w:val="00E6048F"/>
    <w:rsid w:val="00E60AAB"/>
    <w:rsid w:val="00E617E6"/>
    <w:rsid w:val="00E61CCD"/>
    <w:rsid w:val="00E61D6E"/>
    <w:rsid w:val="00E62E16"/>
    <w:rsid w:val="00E6503C"/>
    <w:rsid w:val="00E6572A"/>
    <w:rsid w:val="00E657B2"/>
    <w:rsid w:val="00E65B6B"/>
    <w:rsid w:val="00E66087"/>
    <w:rsid w:val="00E66881"/>
    <w:rsid w:val="00E66993"/>
    <w:rsid w:val="00E67519"/>
    <w:rsid w:val="00E67B9B"/>
    <w:rsid w:val="00E67F98"/>
    <w:rsid w:val="00E700A9"/>
    <w:rsid w:val="00E70796"/>
    <w:rsid w:val="00E70E1F"/>
    <w:rsid w:val="00E711AE"/>
    <w:rsid w:val="00E721F1"/>
    <w:rsid w:val="00E72559"/>
    <w:rsid w:val="00E72B7C"/>
    <w:rsid w:val="00E73347"/>
    <w:rsid w:val="00E742DD"/>
    <w:rsid w:val="00E7484B"/>
    <w:rsid w:val="00E74A82"/>
    <w:rsid w:val="00E7558B"/>
    <w:rsid w:val="00E778B4"/>
    <w:rsid w:val="00E8093B"/>
    <w:rsid w:val="00E810A7"/>
    <w:rsid w:val="00E8116B"/>
    <w:rsid w:val="00E812BD"/>
    <w:rsid w:val="00E81A53"/>
    <w:rsid w:val="00E81F5D"/>
    <w:rsid w:val="00E822E5"/>
    <w:rsid w:val="00E82B2B"/>
    <w:rsid w:val="00E82DBF"/>
    <w:rsid w:val="00E82FA7"/>
    <w:rsid w:val="00E830EE"/>
    <w:rsid w:val="00E833E6"/>
    <w:rsid w:val="00E839F9"/>
    <w:rsid w:val="00E83DC8"/>
    <w:rsid w:val="00E84906"/>
    <w:rsid w:val="00E8493D"/>
    <w:rsid w:val="00E84D6D"/>
    <w:rsid w:val="00E85904"/>
    <w:rsid w:val="00E85BBB"/>
    <w:rsid w:val="00E85BC7"/>
    <w:rsid w:val="00E8629F"/>
    <w:rsid w:val="00E86687"/>
    <w:rsid w:val="00E86AA0"/>
    <w:rsid w:val="00E870D4"/>
    <w:rsid w:val="00E871DD"/>
    <w:rsid w:val="00E87347"/>
    <w:rsid w:val="00E8740D"/>
    <w:rsid w:val="00E87463"/>
    <w:rsid w:val="00E87BE3"/>
    <w:rsid w:val="00E90018"/>
    <w:rsid w:val="00E90418"/>
    <w:rsid w:val="00E90581"/>
    <w:rsid w:val="00E90B23"/>
    <w:rsid w:val="00E90B54"/>
    <w:rsid w:val="00E90EFA"/>
    <w:rsid w:val="00E910FC"/>
    <w:rsid w:val="00E925A2"/>
    <w:rsid w:val="00E93273"/>
    <w:rsid w:val="00E93DD2"/>
    <w:rsid w:val="00E94990"/>
    <w:rsid w:val="00E9594C"/>
    <w:rsid w:val="00E95EDB"/>
    <w:rsid w:val="00E9648F"/>
    <w:rsid w:val="00E97094"/>
    <w:rsid w:val="00E97AA9"/>
    <w:rsid w:val="00EA09B1"/>
    <w:rsid w:val="00EA09BC"/>
    <w:rsid w:val="00EA0D31"/>
    <w:rsid w:val="00EA0D96"/>
    <w:rsid w:val="00EA0D9C"/>
    <w:rsid w:val="00EA1563"/>
    <w:rsid w:val="00EA1577"/>
    <w:rsid w:val="00EA1D7B"/>
    <w:rsid w:val="00EA2FB6"/>
    <w:rsid w:val="00EA3C24"/>
    <w:rsid w:val="00EA3D76"/>
    <w:rsid w:val="00EA4D64"/>
    <w:rsid w:val="00EA58D5"/>
    <w:rsid w:val="00EA6F88"/>
    <w:rsid w:val="00EA720B"/>
    <w:rsid w:val="00EA775D"/>
    <w:rsid w:val="00EB0292"/>
    <w:rsid w:val="00EB0D60"/>
    <w:rsid w:val="00EB1D43"/>
    <w:rsid w:val="00EB3438"/>
    <w:rsid w:val="00EB3A40"/>
    <w:rsid w:val="00EB3A6B"/>
    <w:rsid w:val="00EB3BAE"/>
    <w:rsid w:val="00EB3E11"/>
    <w:rsid w:val="00EB3E89"/>
    <w:rsid w:val="00EB4593"/>
    <w:rsid w:val="00EB45B5"/>
    <w:rsid w:val="00EB496E"/>
    <w:rsid w:val="00EB52E1"/>
    <w:rsid w:val="00EB597F"/>
    <w:rsid w:val="00EB6C27"/>
    <w:rsid w:val="00EB6D37"/>
    <w:rsid w:val="00EB748E"/>
    <w:rsid w:val="00EB75EE"/>
    <w:rsid w:val="00EB7A08"/>
    <w:rsid w:val="00EB7B84"/>
    <w:rsid w:val="00EC05A3"/>
    <w:rsid w:val="00EC0715"/>
    <w:rsid w:val="00EC0B01"/>
    <w:rsid w:val="00EC0E84"/>
    <w:rsid w:val="00EC0F6B"/>
    <w:rsid w:val="00EC1453"/>
    <w:rsid w:val="00EC1F25"/>
    <w:rsid w:val="00EC298E"/>
    <w:rsid w:val="00EC3206"/>
    <w:rsid w:val="00EC3846"/>
    <w:rsid w:val="00EC4DC2"/>
    <w:rsid w:val="00EC53A4"/>
    <w:rsid w:val="00EC6227"/>
    <w:rsid w:val="00EC6A1C"/>
    <w:rsid w:val="00EC6E93"/>
    <w:rsid w:val="00EC7337"/>
    <w:rsid w:val="00EC73FB"/>
    <w:rsid w:val="00EC742A"/>
    <w:rsid w:val="00ED004C"/>
    <w:rsid w:val="00ED165E"/>
    <w:rsid w:val="00ED1C52"/>
    <w:rsid w:val="00ED22E9"/>
    <w:rsid w:val="00ED2A66"/>
    <w:rsid w:val="00ED2C66"/>
    <w:rsid w:val="00ED322E"/>
    <w:rsid w:val="00ED32EB"/>
    <w:rsid w:val="00ED3C15"/>
    <w:rsid w:val="00ED3C17"/>
    <w:rsid w:val="00ED4413"/>
    <w:rsid w:val="00ED4E8D"/>
    <w:rsid w:val="00ED5129"/>
    <w:rsid w:val="00ED598C"/>
    <w:rsid w:val="00ED5A3A"/>
    <w:rsid w:val="00ED5A5B"/>
    <w:rsid w:val="00ED5ABD"/>
    <w:rsid w:val="00ED5B52"/>
    <w:rsid w:val="00ED5D62"/>
    <w:rsid w:val="00ED5EFB"/>
    <w:rsid w:val="00ED5FCD"/>
    <w:rsid w:val="00ED6E25"/>
    <w:rsid w:val="00ED6FEC"/>
    <w:rsid w:val="00ED71A8"/>
    <w:rsid w:val="00ED7605"/>
    <w:rsid w:val="00ED77DA"/>
    <w:rsid w:val="00ED7DBD"/>
    <w:rsid w:val="00EE0551"/>
    <w:rsid w:val="00EE066A"/>
    <w:rsid w:val="00EE0742"/>
    <w:rsid w:val="00EE097E"/>
    <w:rsid w:val="00EE13FD"/>
    <w:rsid w:val="00EE24FA"/>
    <w:rsid w:val="00EE2605"/>
    <w:rsid w:val="00EE2B8F"/>
    <w:rsid w:val="00EE3A95"/>
    <w:rsid w:val="00EE3B77"/>
    <w:rsid w:val="00EE436B"/>
    <w:rsid w:val="00EE447E"/>
    <w:rsid w:val="00EE4599"/>
    <w:rsid w:val="00EE4BB4"/>
    <w:rsid w:val="00EE5692"/>
    <w:rsid w:val="00EE5B1D"/>
    <w:rsid w:val="00EE67F0"/>
    <w:rsid w:val="00EE6FA2"/>
    <w:rsid w:val="00EE7971"/>
    <w:rsid w:val="00EF0164"/>
    <w:rsid w:val="00EF04A8"/>
    <w:rsid w:val="00EF06CC"/>
    <w:rsid w:val="00EF0C44"/>
    <w:rsid w:val="00EF0CA1"/>
    <w:rsid w:val="00EF1A8E"/>
    <w:rsid w:val="00EF2186"/>
    <w:rsid w:val="00EF238C"/>
    <w:rsid w:val="00EF393F"/>
    <w:rsid w:val="00EF4235"/>
    <w:rsid w:val="00EF42C6"/>
    <w:rsid w:val="00EF4522"/>
    <w:rsid w:val="00EF4D19"/>
    <w:rsid w:val="00EF4DB4"/>
    <w:rsid w:val="00EF507F"/>
    <w:rsid w:val="00EF52C7"/>
    <w:rsid w:val="00EF53BF"/>
    <w:rsid w:val="00EF5511"/>
    <w:rsid w:val="00EF583D"/>
    <w:rsid w:val="00EF5D8B"/>
    <w:rsid w:val="00EF60D4"/>
    <w:rsid w:val="00EF678B"/>
    <w:rsid w:val="00EF6DD0"/>
    <w:rsid w:val="00EF6F75"/>
    <w:rsid w:val="00EF751C"/>
    <w:rsid w:val="00EF75D0"/>
    <w:rsid w:val="00EF7E07"/>
    <w:rsid w:val="00F00144"/>
    <w:rsid w:val="00F006E2"/>
    <w:rsid w:val="00F0101F"/>
    <w:rsid w:val="00F01416"/>
    <w:rsid w:val="00F0257E"/>
    <w:rsid w:val="00F03102"/>
    <w:rsid w:val="00F03185"/>
    <w:rsid w:val="00F0356F"/>
    <w:rsid w:val="00F04035"/>
    <w:rsid w:val="00F0487B"/>
    <w:rsid w:val="00F04BD9"/>
    <w:rsid w:val="00F04CAE"/>
    <w:rsid w:val="00F04D88"/>
    <w:rsid w:val="00F0557F"/>
    <w:rsid w:val="00F05855"/>
    <w:rsid w:val="00F05B38"/>
    <w:rsid w:val="00F05D4D"/>
    <w:rsid w:val="00F05DFF"/>
    <w:rsid w:val="00F05F11"/>
    <w:rsid w:val="00F068B4"/>
    <w:rsid w:val="00F06AF4"/>
    <w:rsid w:val="00F072D8"/>
    <w:rsid w:val="00F0784C"/>
    <w:rsid w:val="00F07A08"/>
    <w:rsid w:val="00F07C7D"/>
    <w:rsid w:val="00F10310"/>
    <w:rsid w:val="00F10B79"/>
    <w:rsid w:val="00F10C29"/>
    <w:rsid w:val="00F10D39"/>
    <w:rsid w:val="00F11022"/>
    <w:rsid w:val="00F12726"/>
    <w:rsid w:val="00F12D23"/>
    <w:rsid w:val="00F13CED"/>
    <w:rsid w:val="00F145B1"/>
    <w:rsid w:val="00F14A93"/>
    <w:rsid w:val="00F15855"/>
    <w:rsid w:val="00F163BC"/>
    <w:rsid w:val="00F16D32"/>
    <w:rsid w:val="00F1709D"/>
    <w:rsid w:val="00F1739E"/>
    <w:rsid w:val="00F173F1"/>
    <w:rsid w:val="00F17FE1"/>
    <w:rsid w:val="00F20131"/>
    <w:rsid w:val="00F21DB5"/>
    <w:rsid w:val="00F2267B"/>
    <w:rsid w:val="00F22BD0"/>
    <w:rsid w:val="00F22D8B"/>
    <w:rsid w:val="00F2304F"/>
    <w:rsid w:val="00F241C2"/>
    <w:rsid w:val="00F24704"/>
    <w:rsid w:val="00F24C97"/>
    <w:rsid w:val="00F25AFC"/>
    <w:rsid w:val="00F26D54"/>
    <w:rsid w:val="00F2718F"/>
    <w:rsid w:val="00F2719A"/>
    <w:rsid w:val="00F271C5"/>
    <w:rsid w:val="00F278F3"/>
    <w:rsid w:val="00F27980"/>
    <w:rsid w:val="00F279AF"/>
    <w:rsid w:val="00F279BB"/>
    <w:rsid w:val="00F302D4"/>
    <w:rsid w:val="00F30653"/>
    <w:rsid w:val="00F306F4"/>
    <w:rsid w:val="00F30878"/>
    <w:rsid w:val="00F31D4A"/>
    <w:rsid w:val="00F321F1"/>
    <w:rsid w:val="00F330B3"/>
    <w:rsid w:val="00F33123"/>
    <w:rsid w:val="00F33EF6"/>
    <w:rsid w:val="00F3413D"/>
    <w:rsid w:val="00F34223"/>
    <w:rsid w:val="00F35A51"/>
    <w:rsid w:val="00F35F5E"/>
    <w:rsid w:val="00F35FF1"/>
    <w:rsid w:val="00F360BC"/>
    <w:rsid w:val="00F36B8F"/>
    <w:rsid w:val="00F36EBF"/>
    <w:rsid w:val="00F370FC"/>
    <w:rsid w:val="00F375C8"/>
    <w:rsid w:val="00F37F62"/>
    <w:rsid w:val="00F40576"/>
    <w:rsid w:val="00F40784"/>
    <w:rsid w:val="00F40955"/>
    <w:rsid w:val="00F41483"/>
    <w:rsid w:val="00F422EC"/>
    <w:rsid w:val="00F42619"/>
    <w:rsid w:val="00F4274B"/>
    <w:rsid w:val="00F4279A"/>
    <w:rsid w:val="00F428E4"/>
    <w:rsid w:val="00F42B66"/>
    <w:rsid w:val="00F42DFF"/>
    <w:rsid w:val="00F43373"/>
    <w:rsid w:val="00F43686"/>
    <w:rsid w:val="00F44AF4"/>
    <w:rsid w:val="00F44FB6"/>
    <w:rsid w:val="00F45156"/>
    <w:rsid w:val="00F45302"/>
    <w:rsid w:val="00F45D1D"/>
    <w:rsid w:val="00F45E15"/>
    <w:rsid w:val="00F46E93"/>
    <w:rsid w:val="00F47642"/>
    <w:rsid w:val="00F47791"/>
    <w:rsid w:val="00F5002B"/>
    <w:rsid w:val="00F508B8"/>
    <w:rsid w:val="00F5146D"/>
    <w:rsid w:val="00F5153F"/>
    <w:rsid w:val="00F518AF"/>
    <w:rsid w:val="00F51E1C"/>
    <w:rsid w:val="00F52062"/>
    <w:rsid w:val="00F52EB7"/>
    <w:rsid w:val="00F52F67"/>
    <w:rsid w:val="00F53597"/>
    <w:rsid w:val="00F539D7"/>
    <w:rsid w:val="00F53C96"/>
    <w:rsid w:val="00F540F1"/>
    <w:rsid w:val="00F5431E"/>
    <w:rsid w:val="00F545CB"/>
    <w:rsid w:val="00F54715"/>
    <w:rsid w:val="00F54D44"/>
    <w:rsid w:val="00F54EB3"/>
    <w:rsid w:val="00F5544C"/>
    <w:rsid w:val="00F558E6"/>
    <w:rsid w:val="00F55F6B"/>
    <w:rsid w:val="00F5601C"/>
    <w:rsid w:val="00F561C3"/>
    <w:rsid w:val="00F56815"/>
    <w:rsid w:val="00F57328"/>
    <w:rsid w:val="00F577BC"/>
    <w:rsid w:val="00F577E8"/>
    <w:rsid w:val="00F57C67"/>
    <w:rsid w:val="00F57CB0"/>
    <w:rsid w:val="00F57D8B"/>
    <w:rsid w:val="00F57EEF"/>
    <w:rsid w:val="00F602F6"/>
    <w:rsid w:val="00F61608"/>
    <w:rsid w:val="00F61C34"/>
    <w:rsid w:val="00F62785"/>
    <w:rsid w:val="00F63109"/>
    <w:rsid w:val="00F63286"/>
    <w:rsid w:val="00F635D5"/>
    <w:rsid w:val="00F6362E"/>
    <w:rsid w:val="00F636DB"/>
    <w:rsid w:val="00F63B48"/>
    <w:rsid w:val="00F63FF6"/>
    <w:rsid w:val="00F641E0"/>
    <w:rsid w:val="00F641FE"/>
    <w:rsid w:val="00F64C83"/>
    <w:rsid w:val="00F64D50"/>
    <w:rsid w:val="00F64FDF"/>
    <w:rsid w:val="00F6508E"/>
    <w:rsid w:val="00F65626"/>
    <w:rsid w:val="00F65D8C"/>
    <w:rsid w:val="00F662FA"/>
    <w:rsid w:val="00F6642D"/>
    <w:rsid w:val="00F6731D"/>
    <w:rsid w:val="00F673D3"/>
    <w:rsid w:val="00F675CA"/>
    <w:rsid w:val="00F67CED"/>
    <w:rsid w:val="00F70A1D"/>
    <w:rsid w:val="00F717F2"/>
    <w:rsid w:val="00F719AC"/>
    <w:rsid w:val="00F71F48"/>
    <w:rsid w:val="00F72236"/>
    <w:rsid w:val="00F727E6"/>
    <w:rsid w:val="00F7330A"/>
    <w:rsid w:val="00F73416"/>
    <w:rsid w:val="00F735C6"/>
    <w:rsid w:val="00F73BFF"/>
    <w:rsid w:val="00F74530"/>
    <w:rsid w:val="00F7552C"/>
    <w:rsid w:val="00F75DF1"/>
    <w:rsid w:val="00F760D4"/>
    <w:rsid w:val="00F768F1"/>
    <w:rsid w:val="00F76A36"/>
    <w:rsid w:val="00F7768F"/>
    <w:rsid w:val="00F77731"/>
    <w:rsid w:val="00F77804"/>
    <w:rsid w:val="00F77E6C"/>
    <w:rsid w:val="00F77EB0"/>
    <w:rsid w:val="00F8017B"/>
    <w:rsid w:val="00F804F7"/>
    <w:rsid w:val="00F80AA2"/>
    <w:rsid w:val="00F81078"/>
    <w:rsid w:val="00F81AC1"/>
    <w:rsid w:val="00F81F73"/>
    <w:rsid w:val="00F83C10"/>
    <w:rsid w:val="00F843FF"/>
    <w:rsid w:val="00F844B8"/>
    <w:rsid w:val="00F86C23"/>
    <w:rsid w:val="00F86CC4"/>
    <w:rsid w:val="00F86D20"/>
    <w:rsid w:val="00F86FF4"/>
    <w:rsid w:val="00F87101"/>
    <w:rsid w:val="00F871E4"/>
    <w:rsid w:val="00F874C2"/>
    <w:rsid w:val="00F87EEB"/>
    <w:rsid w:val="00F9026A"/>
    <w:rsid w:val="00F9094F"/>
    <w:rsid w:val="00F90A78"/>
    <w:rsid w:val="00F90E88"/>
    <w:rsid w:val="00F91015"/>
    <w:rsid w:val="00F91071"/>
    <w:rsid w:val="00F91CBB"/>
    <w:rsid w:val="00F91F35"/>
    <w:rsid w:val="00F91F8F"/>
    <w:rsid w:val="00F9209E"/>
    <w:rsid w:val="00F922E0"/>
    <w:rsid w:val="00F9286E"/>
    <w:rsid w:val="00F93448"/>
    <w:rsid w:val="00F938BB"/>
    <w:rsid w:val="00F939A1"/>
    <w:rsid w:val="00F93A5B"/>
    <w:rsid w:val="00F93B9C"/>
    <w:rsid w:val="00F94413"/>
    <w:rsid w:val="00F94692"/>
    <w:rsid w:val="00F94788"/>
    <w:rsid w:val="00F94AC3"/>
    <w:rsid w:val="00F94F41"/>
    <w:rsid w:val="00F95763"/>
    <w:rsid w:val="00F95E6B"/>
    <w:rsid w:val="00F9640C"/>
    <w:rsid w:val="00F970CE"/>
    <w:rsid w:val="00FA0101"/>
    <w:rsid w:val="00FA0139"/>
    <w:rsid w:val="00FA07AC"/>
    <w:rsid w:val="00FA0D91"/>
    <w:rsid w:val="00FA100F"/>
    <w:rsid w:val="00FA174D"/>
    <w:rsid w:val="00FA1C72"/>
    <w:rsid w:val="00FA1D88"/>
    <w:rsid w:val="00FA1F5E"/>
    <w:rsid w:val="00FA29B9"/>
    <w:rsid w:val="00FA2D8C"/>
    <w:rsid w:val="00FA3302"/>
    <w:rsid w:val="00FA403A"/>
    <w:rsid w:val="00FA53C0"/>
    <w:rsid w:val="00FA5C8C"/>
    <w:rsid w:val="00FA6EDB"/>
    <w:rsid w:val="00FA7DCB"/>
    <w:rsid w:val="00FB041D"/>
    <w:rsid w:val="00FB0669"/>
    <w:rsid w:val="00FB06CF"/>
    <w:rsid w:val="00FB08CA"/>
    <w:rsid w:val="00FB0B69"/>
    <w:rsid w:val="00FB0E3B"/>
    <w:rsid w:val="00FB0F21"/>
    <w:rsid w:val="00FB15AD"/>
    <w:rsid w:val="00FB19E9"/>
    <w:rsid w:val="00FB2154"/>
    <w:rsid w:val="00FB2243"/>
    <w:rsid w:val="00FB2821"/>
    <w:rsid w:val="00FB2A89"/>
    <w:rsid w:val="00FB2ED2"/>
    <w:rsid w:val="00FB3349"/>
    <w:rsid w:val="00FB4606"/>
    <w:rsid w:val="00FB557A"/>
    <w:rsid w:val="00FB633C"/>
    <w:rsid w:val="00FB79E8"/>
    <w:rsid w:val="00FB7C8B"/>
    <w:rsid w:val="00FB7DBD"/>
    <w:rsid w:val="00FB7FAB"/>
    <w:rsid w:val="00FC051F"/>
    <w:rsid w:val="00FC052B"/>
    <w:rsid w:val="00FC0687"/>
    <w:rsid w:val="00FC0E4C"/>
    <w:rsid w:val="00FC19D8"/>
    <w:rsid w:val="00FC2E5C"/>
    <w:rsid w:val="00FC2EDA"/>
    <w:rsid w:val="00FC34CD"/>
    <w:rsid w:val="00FC34DF"/>
    <w:rsid w:val="00FC4030"/>
    <w:rsid w:val="00FC4C58"/>
    <w:rsid w:val="00FC4F5B"/>
    <w:rsid w:val="00FC55B9"/>
    <w:rsid w:val="00FC5F9D"/>
    <w:rsid w:val="00FC611A"/>
    <w:rsid w:val="00FC63A0"/>
    <w:rsid w:val="00FC6DB5"/>
    <w:rsid w:val="00FC7007"/>
    <w:rsid w:val="00FC7503"/>
    <w:rsid w:val="00FD109D"/>
    <w:rsid w:val="00FD1A36"/>
    <w:rsid w:val="00FD2D55"/>
    <w:rsid w:val="00FD2DA2"/>
    <w:rsid w:val="00FD3DE7"/>
    <w:rsid w:val="00FD446A"/>
    <w:rsid w:val="00FD4C86"/>
    <w:rsid w:val="00FD4F68"/>
    <w:rsid w:val="00FD5C0C"/>
    <w:rsid w:val="00FD68FD"/>
    <w:rsid w:val="00FD6DCB"/>
    <w:rsid w:val="00FD76E1"/>
    <w:rsid w:val="00FD7F55"/>
    <w:rsid w:val="00FE0122"/>
    <w:rsid w:val="00FE0BAC"/>
    <w:rsid w:val="00FE1153"/>
    <w:rsid w:val="00FE11AB"/>
    <w:rsid w:val="00FE1964"/>
    <w:rsid w:val="00FE1CF6"/>
    <w:rsid w:val="00FE1F61"/>
    <w:rsid w:val="00FE2007"/>
    <w:rsid w:val="00FE2393"/>
    <w:rsid w:val="00FE2D57"/>
    <w:rsid w:val="00FE3950"/>
    <w:rsid w:val="00FE5533"/>
    <w:rsid w:val="00FE6101"/>
    <w:rsid w:val="00FE61A4"/>
    <w:rsid w:val="00FE61FB"/>
    <w:rsid w:val="00FE65F5"/>
    <w:rsid w:val="00FE6651"/>
    <w:rsid w:val="00FE72F5"/>
    <w:rsid w:val="00FE73E4"/>
    <w:rsid w:val="00FE768A"/>
    <w:rsid w:val="00FF04B3"/>
    <w:rsid w:val="00FF0618"/>
    <w:rsid w:val="00FF0948"/>
    <w:rsid w:val="00FF1119"/>
    <w:rsid w:val="00FF1125"/>
    <w:rsid w:val="00FF1331"/>
    <w:rsid w:val="00FF1ED0"/>
    <w:rsid w:val="00FF2547"/>
    <w:rsid w:val="00FF2C03"/>
    <w:rsid w:val="00FF3120"/>
    <w:rsid w:val="00FF3AB9"/>
    <w:rsid w:val="00FF4926"/>
    <w:rsid w:val="00FF4CE0"/>
    <w:rsid w:val="00FF54FC"/>
    <w:rsid w:val="00FF7466"/>
    <w:rsid w:val="56525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F8CD0DB6-20C8-4F88-AE64-DA017B71E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448C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rsid w:val="009242A0"/>
    <w:pPr>
      <w:numPr>
        <w:ilvl w:val="1"/>
        <w:numId w:val="23"/>
      </w:numPr>
      <w:pBdr>
        <w:top w:val="none" w:sz="0" w:space="0" w:color="auto"/>
      </w:pBdr>
      <w:spacing w:before="180"/>
      <w:outlineLvl w:val="1"/>
    </w:pPr>
    <w:rPr>
      <w:rFonts w:eastAsia="DengXian"/>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
    <w:next w:val="a0"/>
    <w:link w:val="41"/>
    <w:qFormat/>
    <w:pPr>
      <w:ind w:left="1418" w:hanging="1418"/>
      <w:outlineLvl w:val="3"/>
    </w:pPr>
    <w:rPr>
      <w:sz w:val="24"/>
    </w:rPr>
  </w:style>
  <w:style w:type="paragraph" w:styleId="5">
    <w:name w:val="heading 5"/>
    <w:basedOn w:val="40"/>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1"/>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
    <w:basedOn w:val="a0"/>
    <w:link w:val="afa"/>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0">
    <w:name w:val="見出し 2 (文字)"/>
    <w:link w:val="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aliases w:val="Table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4">
    <w:name w:val="見出し3"/>
    <w:basedOn w:val="5"/>
    <w:link w:val="35"/>
    <w:qFormat/>
    <w:rsid w:val="005D76B1"/>
    <w:rPr>
      <w:rFonts w:eastAsia="游明朝"/>
      <w:sz w:val="24"/>
      <w:lang w:eastAsia="ja-JP"/>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0"/>
    <w:link w:val="40"/>
    <w:rsid w:val="005D76B1"/>
    <w:rPr>
      <w:rFonts w:ascii="Arial" w:eastAsia="DengXian" w:hAnsi="Arial"/>
      <w:sz w:val="24"/>
      <w:lang w:val="en-GB" w:eastAsia="en-US"/>
    </w:rPr>
  </w:style>
  <w:style w:type="character" w:customStyle="1" w:styleId="50">
    <w:name w:val="見出し 5 (文字)"/>
    <w:basedOn w:val="41"/>
    <w:link w:val="5"/>
    <w:uiPriority w:val="1"/>
    <w:rsid w:val="005D76B1"/>
    <w:rPr>
      <w:rFonts w:ascii="Arial" w:eastAsia="DengXian" w:hAnsi="Arial"/>
      <w:sz w:val="22"/>
      <w:lang w:val="en-GB" w:eastAsia="en-US"/>
    </w:rPr>
  </w:style>
  <w:style w:type="character" w:customStyle="1" w:styleId="35">
    <w:name w:val="見出し3 (文字)"/>
    <w:basedOn w:val="50"/>
    <w:link w:val="34"/>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
    <w:name w:val="見出し4"/>
    <w:basedOn w:val="34"/>
    <w:link w:val="45"/>
    <w:qFormat/>
    <w:rsid w:val="000F1066"/>
    <w:pPr>
      <w:numPr>
        <w:ilvl w:val="3"/>
      </w:numPr>
    </w:pPr>
    <w:rPr>
      <w:sz w:val="22"/>
      <w:szCs w:val="18"/>
    </w:rPr>
  </w:style>
  <w:style w:type="character" w:customStyle="1" w:styleId="45">
    <w:name w:val="見出し4 (文字)"/>
    <w:basedOn w:val="35"/>
    <w:link w:val="4"/>
    <w:rsid w:val="00CB33F1"/>
    <w:rPr>
      <w:rFonts w:ascii="Arial" w:eastAsia="游明朝" w:hAnsi="Arial"/>
      <w:sz w:val="22"/>
      <w:szCs w:val="18"/>
      <w:lang w:val="en-GB" w:eastAsia="ja-JP"/>
    </w:rPr>
  </w:style>
  <w:style w:type="character" w:styleId="affa">
    <w:name w:val="Placeholder Text"/>
    <w:basedOn w:val="a1"/>
    <w:uiPriority w:val="99"/>
    <w:semiHidden/>
    <w:rsid w:val="0080647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7529890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62089802">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788</TotalTime>
  <Pages>9</Pages>
  <Words>2860</Words>
  <Characters>16306</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
    </vt:vector>
  </TitlesOfParts>
  <Company>vivo</Company>
  <LinksUpToDate>false</LinksUpToDate>
  <CharactersWithSpaces>19128</CharactersWithSpaces>
  <SharedDoc>false</SharedDoc>
  <HyperlinkBase/>
  <HLinks>
    <vt:vector size="6" baseType="variant">
      <vt:variant>
        <vt:i4>1900609</vt:i4>
      </vt:variant>
      <vt:variant>
        <vt:i4>0</vt:i4>
      </vt:variant>
      <vt:variant>
        <vt:i4>0</vt:i4>
      </vt:variant>
      <vt:variant>
        <vt:i4>5</vt:i4>
      </vt:variant>
      <vt:variant>
        <vt:lpwstr>https://www.getsat.com/products/sling-blade/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Natsuko Ouchi</cp:lastModifiedBy>
  <cp:revision>366</cp:revision>
  <cp:lastPrinted>2024-11-09T06:44:00Z</cp:lastPrinted>
  <dcterms:created xsi:type="dcterms:W3CDTF">2024-11-11T14:13:00Z</dcterms:created>
  <dcterms:modified xsi:type="dcterms:W3CDTF">2025-02-07T13:30:00Z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